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6a25" w14:textId="ca56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14 маусымдағы № 385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"Қазақстан Республикасы Денсаулық сақтау министрлігінің Санитариялық-эпидемиологиялық бақылау комитеті Павлодар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мекемелердің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6-1) тармақшамен толықтырылсын:</w:t>
      </w:r>
    </w:p>
    <w:bookmarkStart w:name="z4" w:id="3"/>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мекемеcінің </w:t>
      </w:r>
      <w:r>
        <w:rPr>
          <w:rFonts w:ascii="Times New Roman"/>
          <w:b w:val="false"/>
          <w:i w:val="false"/>
          <w:color w:val="000000"/>
          <w:sz w:val="28"/>
        </w:rPr>
        <w:t>ережесінде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"12) мыналарды:</w:t>
      </w:r>
    </w:p>
    <w:bookmarkEnd w:id="6"/>
    <w:bookmarkStart w:name="z8" w:id="7"/>
    <w:p>
      <w:pPr>
        <w:spacing w:after="0"/>
        <w:ind w:left="0"/>
        <w:jc w:val="both"/>
      </w:pPr>
      <w:r>
        <w:rPr>
          <w:rFonts w:ascii="Times New Roman"/>
          <w:b w:val="false"/>
          <w:i w:val="false"/>
          <w:color w:val="000000"/>
          <w:sz w:val="28"/>
        </w:rPr>
        <w:t>
      Еуразиялық экономикалық одақтың нормативтік құқықтық актілерінде айқындалатын өнімді мемлекеттік тіркеу тәртібін;</w:t>
      </w:r>
    </w:p>
    <w:bookmarkEnd w:id="7"/>
    <w:bookmarkStart w:name="z9" w:id="8"/>
    <w:p>
      <w:pPr>
        <w:spacing w:after="0"/>
        <w:ind w:left="0"/>
        <w:jc w:val="both"/>
      </w:pPr>
      <w:r>
        <w:rPr>
          <w:rFonts w:ascii="Times New Roman"/>
          <w:b w:val="false"/>
          <w:i w:val="false"/>
          <w:color w:val="000000"/>
          <w:sz w:val="28"/>
        </w:rPr>
        <w:t>
      инфекциялық, паразиттік аурулар және (немесе) улану жағдайларын, иммундаудан кейінгі қолайсыз көріністерді тіркеу, есепке алу мен есептілігін жүргізу тәртібін;</w:t>
      </w:r>
    </w:p>
    <w:bookmarkEnd w:id="8"/>
    <w:bookmarkStart w:name="z10" w:id="9"/>
    <w:p>
      <w:pPr>
        <w:spacing w:after="0"/>
        <w:ind w:left="0"/>
        <w:jc w:val="both"/>
      </w:pPr>
      <w:r>
        <w:rPr>
          <w:rFonts w:ascii="Times New Roman"/>
          <w:b w:val="false"/>
          <w:i w:val="false"/>
          <w:color w:val="000000"/>
          <w:sz w:val="28"/>
        </w:rPr>
        <w:t>
      Қазақстан Республикасында қолдануға тыйым салынған ықтимал қауiптi химиялық, биологиялық заттардың тiзiлiмiн жүргiзу тәртiбiн;</w:t>
      </w:r>
    </w:p>
    <w:bookmarkEnd w:id="9"/>
    <w:bookmarkStart w:name="z11" w:id="10"/>
    <w:p>
      <w:pPr>
        <w:spacing w:after="0"/>
        <w:ind w:left="0"/>
        <w:jc w:val="both"/>
      </w:pPr>
      <w:r>
        <w:rPr>
          <w:rFonts w:ascii="Times New Roman"/>
          <w:b w:val="false"/>
          <w:i w:val="false"/>
          <w:color w:val="000000"/>
          <w:sz w:val="28"/>
        </w:rPr>
        <w:t>
      мемлекеттік қызметтер көрсету тәртібін;</w:t>
      </w:r>
    </w:p>
    <w:bookmarkEnd w:id="10"/>
    <w:bookmarkStart w:name="z12" w:id="11"/>
    <w:p>
      <w:pPr>
        <w:spacing w:after="0"/>
        <w:ind w:left="0"/>
        <w:jc w:val="both"/>
      </w:pPr>
      <w:r>
        <w:rPr>
          <w:rFonts w:ascii="Times New Roman"/>
          <w:b w:val="false"/>
          <w:i w:val="false"/>
          <w:color w:val="000000"/>
          <w:sz w:val="28"/>
        </w:rPr>
        <w:t>
      санитариялық-эпидемиологиялық сараптама жүргізу тәртібін;</w:t>
      </w:r>
    </w:p>
    <w:bookmarkEnd w:id="11"/>
    <w:bookmarkStart w:name="z13" w:id="1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 тәртібін;</w:t>
      </w:r>
    </w:p>
    <w:bookmarkEnd w:id="12"/>
    <w:bookmarkStart w:name="z14" w:id="13"/>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бақылау мақсатында сатып алуды жүзеге асыру тәртібін;</w:t>
      </w:r>
    </w:p>
    <w:bookmarkEnd w:id="13"/>
    <w:bookmarkStart w:name="z15" w:id="14"/>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тергеп-тексерулерді жүргізу тәртібін регламенттейтін заңға тәуелді нормативтік құқықтық актілерді әзірлеу;";</w:t>
      </w:r>
    </w:p>
    <w:bookmarkEnd w:id="14"/>
    <w:bookmarkStart w:name="z16" w:id="1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5"/>
    <w:bookmarkStart w:name="z17" w:id="16"/>
    <w:p>
      <w:pPr>
        <w:spacing w:after="0"/>
        <w:ind w:left="0"/>
        <w:jc w:val="both"/>
      </w:pPr>
      <w:r>
        <w:rPr>
          <w:rFonts w:ascii="Times New Roman"/>
          <w:b w:val="false"/>
          <w:i w:val="false"/>
          <w:color w:val="000000"/>
          <w:sz w:val="28"/>
        </w:rPr>
        <w:t>
      "13) мыналарды:</w:t>
      </w:r>
    </w:p>
    <w:bookmarkEnd w:id="16"/>
    <w:bookmarkStart w:name="z18" w:id="17"/>
    <w:p>
      <w:pPr>
        <w:spacing w:after="0"/>
        <w:ind w:left="0"/>
        <w:jc w:val="both"/>
      </w:pPr>
      <w:r>
        <w:rPr>
          <w:rFonts w:ascii="Times New Roman"/>
          <w:b w:val="false"/>
          <w:i w:val="false"/>
          <w:color w:val="000000"/>
          <w:sz w:val="28"/>
        </w:rPr>
        <w:t>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 жағдайларын олардың анықталған жері бойынша тіркеу;</w:t>
      </w:r>
    </w:p>
    <w:bookmarkEnd w:id="17"/>
    <w:bookmarkStart w:name="z19" w:id="18"/>
    <w:p>
      <w:pPr>
        <w:spacing w:after="0"/>
        <w:ind w:left="0"/>
        <w:jc w:val="both"/>
      </w:pPr>
      <w:r>
        <w:rPr>
          <w:rFonts w:ascii="Times New Roman"/>
          <w:b w:val="false"/>
          <w:i w:val="false"/>
          <w:color w:val="000000"/>
          <w:sz w:val="28"/>
        </w:rPr>
        <w:t>
      кәсіптік аурудың еңбек (қызметтік) міндеттерін орындаумен байланысын анықтау сараптамасы;</w:t>
      </w:r>
    </w:p>
    <w:bookmarkEnd w:id="18"/>
    <w:bookmarkStart w:name="z20" w:id="19"/>
    <w:p>
      <w:pPr>
        <w:spacing w:after="0"/>
        <w:ind w:left="0"/>
        <w:jc w:val="both"/>
      </w:pPr>
      <w:r>
        <w:rPr>
          <w:rFonts w:ascii="Times New Roman"/>
          <w:b w:val="false"/>
          <w:i w:val="false"/>
          <w:color w:val="000000"/>
          <w:sz w:val="28"/>
        </w:rPr>
        <w:t>
      медициналық қалдықтар бойынша ақпарат беру;</w:t>
      </w:r>
    </w:p>
    <w:bookmarkEnd w:id="19"/>
    <w:bookmarkStart w:name="z21" w:id="20"/>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20"/>
    <w:bookmarkStart w:name="z22" w:id="21"/>
    <w:p>
      <w:pPr>
        <w:spacing w:after="0"/>
        <w:ind w:left="0"/>
        <w:jc w:val="both"/>
      </w:pPr>
      <w:r>
        <w:rPr>
          <w:rFonts w:ascii="Times New Roman"/>
          <w:b w:val="false"/>
          <w:i w:val="false"/>
          <w:color w:val="000000"/>
          <w:sz w:val="28"/>
        </w:rPr>
        <w:t>
      міндетті фортификациялауға жататын тамақ өнімін байыту (фортификациялау) және оның нарықтағы айналысы;</w:t>
      </w:r>
    </w:p>
    <w:bookmarkEnd w:id="21"/>
    <w:bookmarkStart w:name="z23" w:id="22"/>
    <w:p>
      <w:pPr>
        <w:spacing w:after="0"/>
        <w:ind w:left="0"/>
        <w:jc w:val="both"/>
      </w:pPr>
      <w:r>
        <w:rPr>
          <w:rFonts w:ascii="Times New Roman"/>
          <w:b w:val="false"/>
          <w:i w:val="false"/>
          <w:color w:val="000000"/>
          <w:sz w:val="28"/>
        </w:rPr>
        <w:t>
      санитариялық-эпидемиологиялық аудит жүргізу;</w:t>
      </w:r>
    </w:p>
    <w:bookmarkEnd w:id="22"/>
    <w:bookmarkStart w:name="z24" w:id="23"/>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 кезінде мемлекеттік органдардың өзара іс-қимыл жасауы;</w:t>
      </w:r>
    </w:p>
    <w:bookmarkEnd w:id="23"/>
    <w:bookmarkStart w:name="z25" w:id="24"/>
    <w:p>
      <w:pPr>
        <w:spacing w:after="0"/>
        <w:ind w:left="0"/>
        <w:jc w:val="both"/>
      </w:pPr>
      <w:r>
        <w:rPr>
          <w:rFonts w:ascii="Times New Roman"/>
          <w:b w:val="false"/>
          <w:i w:val="false"/>
          <w:color w:val="000000"/>
          <w:sz w:val="28"/>
        </w:rPr>
        <w:t>
      санитариялық-эпидемиологиялық нормалаудың мемлекеттік жүйесінің құжаттарын әзірлеу және бекіту;</w:t>
      </w:r>
    </w:p>
    <w:bookmarkEnd w:id="24"/>
    <w:bookmarkStart w:name="z26" w:id="25"/>
    <w:p>
      <w:pPr>
        <w:spacing w:after="0"/>
        <w:ind w:left="0"/>
        <w:jc w:val="both"/>
      </w:pPr>
      <w:r>
        <w:rPr>
          <w:rFonts w:ascii="Times New Roman"/>
          <w:b w:val="false"/>
          <w:i w:val="false"/>
          <w:color w:val="000000"/>
          <w:sz w:val="28"/>
        </w:rPr>
        <w:t>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w:t>
      </w:r>
    </w:p>
    <w:bookmarkEnd w:id="25"/>
    <w:bookmarkStart w:name="z27" w:id="26"/>
    <w:p>
      <w:pPr>
        <w:spacing w:after="0"/>
        <w:ind w:left="0"/>
        <w:jc w:val="both"/>
      </w:pPr>
      <w:r>
        <w:rPr>
          <w:rFonts w:ascii="Times New Roman"/>
          <w:b w:val="false"/>
          <w:i w:val="false"/>
          <w:color w:val="000000"/>
          <w:sz w:val="28"/>
        </w:rPr>
        <w:t>
      халықтың декреттелген тобының адамдарын гигиеналық оқыту;</w:t>
      </w:r>
    </w:p>
    <w:bookmarkEnd w:id="26"/>
    <w:bookmarkStart w:name="z28" w:id="2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инфекциялық аурулар, уланулар жағдайлары туралы ақпарат (шұғыл хабархат) беру;</w:t>
      </w:r>
    </w:p>
    <w:bookmarkEnd w:id="27"/>
    <w:bookmarkStart w:name="z29" w:id="2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w:t>
      </w:r>
    </w:p>
    <w:bookmarkEnd w:id="28"/>
    <w:bookmarkStart w:name="z30" w:id="29"/>
    <w:p>
      <w:pPr>
        <w:spacing w:after="0"/>
        <w:ind w:left="0"/>
        <w:jc w:val="both"/>
      </w:pPr>
      <w:r>
        <w:rPr>
          <w:rFonts w:ascii="Times New Roman"/>
          <w:b w:val="false"/>
          <w:i w:val="false"/>
          <w:color w:val="000000"/>
          <w:sz w:val="28"/>
        </w:rPr>
        <w:t>
      шектеу іс-шаралары, оның ішінде карантин енгізілетін инфекциялық аурулардың пайда болу және таралу қаупі төнген кезде шектеу іс-шараларын, оның ішінде карантинді жүзеге асыру қағидаларын, инфекциялық аурулардың тізбесін;</w:t>
      </w:r>
    </w:p>
    <w:bookmarkEnd w:id="29"/>
    <w:bookmarkStart w:name="z31" w:id="30"/>
    <w:p>
      <w:pPr>
        <w:spacing w:after="0"/>
        <w:ind w:left="0"/>
        <w:jc w:val="both"/>
      </w:pPr>
      <w:r>
        <w:rPr>
          <w:rFonts w:ascii="Times New Roman"/>
          <w:b w:val="false"/>
          <w:i w:val="false"/>
          <w:color w:val="000000"/>
          <w:sz w:val="28"/>
        </w:rPr>
        <w:t>
      ықтимал қауіпті химиялық және биологиялық заттарды пайдаланатын зертханаларға қойылатын санитариялық-эпидемиологиялық талаптарды әзірлеу қағидаларын әзірлеу;";</w:t>
      </w:r>
    </w:p>
    <w:bookmarkEnd w:id="30"/>
    <w:bookmarkStart w:name="z32"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15-1) тармақшамен толықтырылсын:</w:t>
      </w:r>
    </w:p>
    <w:bookmarkStart w:name="z34" w:id="32"/>
    <w:p>
      <w:pPr>
        <w:spacing w:after="0"/>
        <w:ind w:left="0"/>
        <w:jc w:val="both"/>
      </w:pPr>
      <w:r>
        <w:rPr>
          <w:rFonts w:ascii="Times New Roman"/>
          <w:b w:val="false"/>
          <w:i w:val="false"/>
          <w:color w:val="000000"/>
          <w:sz w:val="28"/>
        </w:rPr>
        <w:t>
      "15-1)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End w:id="32"/>
    <w:bookmarkStart w:name="z35" w:id="3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33"/>
    <w:bookmarkStart w:name="z36" w:id="3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4"/>
    <w:bookmarkStart w:name="z37" w:id="35"/>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қамтамасыз етсін. </w:t>
      </w:r>
    </w:p>
    <w:bookmarkEnd w:id="35"/>
    <w:bookmarkStart w:name="z38" w:id="36"/>
    <w:p>
      <w:pPr>
        <w:spacing w:after="0"/>
        <w:ind w:left="0"/>
        <w:jc w:val="both"/>
      </w:pPr>
      <w:r>
        <w:rPr>
          <w:rFonts w:ascii="Times New Roman"/>
          <w:b w:val="false"/>
          <w:i w:val="false"/>
          <w:color w:val="000000"/>
          <w:sz w:val="28"/>
        </w:rPr>
        <w:t>
      3. Осы бұйрықтың 2-тармағының орындалуын бақылау жетекшілік ететін Қазақстан Республикасының Денсаулық сақтау вице-министріне жүктелсін.</w:t>
      </w:r>
    </w:p>
    <w:bookmarkEnd w:id="36"/>
    <w:bookmarkStart w:name="z39" w:id="3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