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813" w14:textId="0f6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2024 жылғы 5 желтоқсандағы № 126-НҚ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№1-НҚ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165-2) тармақшамен толықтырылсын:</w:t>
      </w:r>
    </w:p>
    <w:bookmarkEnd w:id="2"/>
    <w:bookmarkStart w:name="z7" w:id="3"/>
    <w:p>
      <w:pPr>
        <w:spacing w:after="0"/>
        <w:ind w:left="0"/>
        <w:jc w:val="both"/>
      </w:pPr>
      <w:r>
        <w:rPr>
          <w:rFonts w:ascii="Times New Roman"/>
          <w:b w:val="false"/>
          <w:i w:val="false"/>
          <w:color w:val="000000"/>
          <w:sz w:val="28"/>
        </w:rPr>
        <w:t>
      "165-2) осы бұйрыққа 165-2 қосымшаға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165-2-қосымшамен толықтырылсын.</w:t>
      </w:r>
    </w:p>
    <w:bookmarkEnd w:id="4"/>
    <w:bookmarkStart w:name="z9" w:id="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қабылданған күннен кейін күнтізбелік 5 күннің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 </w:t>
      </w:r>
    </w:p>
    <w:bookmarkEnd w:id="7"/>
    <w:bookmarkStart w:name="z12" w:id="8"/>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Санитариялық-эпидемиологиялық</w:t>
            </w:r>
          </w:p>
          <w:p>
            <w:pPr>
              <w:spacing w:after="20"/>
              <w:ind w:left="20"/>
              <w:jc w:val="both"/>
            </w:pP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5 желтоқсандағы</w:t>
            </w:r>
            <w:r>
              <w:br/>
            </w:r>
            <w:r>
              <w:rPr>
                <w:rFonts w:ascii="Times New Roman"/>
                <w:b w:val="false"/>
                <w:i w:val="false"/>
                <w:color w:val="000000"/>
                <w:sz w:val="20"/>
              </w:rPr>
              <w:t>№ 126/НҚ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165-2-қосымша</w:t>
            </w:r>
          </w:p>
        </w:tc>
      </w:tr>
    </w:tbl>
    <w:bookmarkStart w:name="z18" w:id="1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 республикалық мемлекеттік мекемесінің ережесі</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12"/>
    <w:bookmarkStart w:name="z21" w:id="13"/>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3"/>
    <w:bookmarkStart w:name="z22" w:id="1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14"/>
    <w:bookmarkStart w:name="z23" w:id="1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
    <w:bookmarkStart w:name="z24" w:id="16"/>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5" w:id="17"/>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17"/>
    <w:bookmarkStart w:name="z26" w:id="18"/>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8"/>
    <w:bookmarkStart w:name="z27" w:id="19"/>
    <w:p>
      <w:pPr>
        <w:spacing w:after="0"/>
        <w:ind w:left="0"/>
        <w:jc w:val="both"/>
      </w:pPr>
      <w:r>
        <w:rPr>
          <w:rFonts w:ascii="Times New Roman"/>
          <w:b w:val="false"/>
          <w:i w:val="false"/>
          <w:color w:val="000000"/>
          <w:sz w:val="28"/>
        </w:rPr>
        <w:t>
      8. Заңды тұлғаның орналасқан жері – индекс 010000, Қазақстан Республикасы, Астана қаласы, Сарыарқа ауданы, Желтоқсан көшесі, 46-ғим.</w:t>
      </w:r>
    </w:p>
    <w:bookmarkEnd w:id="19"/>
    <w:bookmarkStart w:name="z28" w:id="2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 республикалық мемлекеттік мекемесі.</w:t>
      </w:r>
    </w:p>
    <w:bookmarkEnd w:id="20"/>
    <w:bookmarkStart w:name="z29"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30" w:id="22"/>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2"/>
    <w:bookmarkStart w:name="z31" w:id="23"/>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23"/>
    <w:bookmarkStart w:name="z32" w:id="2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3" w:id="25"/>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25"/>
    <w:bookmarkStart w:name="z34" w:id="26"/>
    <w:p>
      <w:pPr>
        <w:spacing w:after="0"/>
        <w:ind w:left="0"/>
        <w:jc w:val="both"/>
      </w:pPr>
      <w:r>
        <w:rPr>
          <w:rFonts w:ascii="Times New Roman"/>
          <w:b w:val="false"/>
          <w:i w:val="false"/>
          <w:color w:val="000000"/>
          <w:sz w:val="28"/>
        </w:rPr>
        <w:t>
      13. Міндеттері:</w:t>
      </w:r>
    </w:p>
    <w:bookmarkEnd w:id="26"/>
    <w:bookmarkStart w:name="z35" w:id="2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7"/>
    <w:bookmarkStart w:name="z36" w:id="28"/>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28"/>
    <w:bookmarkStart w:name="z37" w:id="29"/>
    <w:p>
      <w:pPr>
        <w:spacing w:after="0"/>
        <w:ind w:left="0"/>
        <w:jc w:val="both"/>
      </w:pPr>
      <w:r>
        <w:rPr>
          <w:rFonts w:ascii="Times New Roman"/>
          <w:b w:val="false"/>
          <w:i w:val="false"/>
          <w:color w:val="000000"/>
          <w:sz w:val="28"/>
        </w:rPr>
        <w:t>
      3) Басқармаға жүктелген өзге де міндеттерді өз құзыретінің шегінде жүзеге асыру.</w:t>
      </w:r>
    </w:p>
    <w:bookmarkEnd w:id="29"/>
    <w:bookmarkStart w:name="z38" w:id="30"/>
    <w:p>
      <w:pPr>
        <w:spacing w:after="0"/>
        <w:ind w:left="0"/>
        <w:jc w:val="both"/>
      </w:pPr>
      <w:r>
        <w:rPr>
          <w:rFonts w:ascii="Times New Roman"/>
          <w:b w:val="false"/>
          <w:i w:val="false"/>
          <w:color w:val="000000"/>
          <w:sz w:val="28"/>
        </w:rPr>
        <w:t>
      14. Құқықтары мен міндеттері:</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31"/>
    <w:bookmarkStart w:name="z40" w:id="32"/>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32"/>
    <w:bookmarkStart w:name="z41" w:id="33"/>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33"/>
    <w:bookmarkStart w:name="z42" w:id="34"/>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4"/>
    <w:bookmarkStart w:name="z43" w:id="35"/>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35"/>
    <w:bookmarkStart w:name="z44" w:id="36"/>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36"/>
    <w:bookmarkStart w:name="z45" w:id="37"/>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7"/>
    <w:bookmarkStart w:name="z46" w:id="38"/>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38"/>
    <w:bookmarkStart w:name="z47" w:id="39"/>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 мен міндеттерді жүзеге асыру.</w:t>
      </w:r>
    </w:p>
    <w:bookmarkEnd w:id="39"/>
    <w:bookmarkStart w:name="z48" w:id="40"/>
    <w:p>
      <w:pPr>
        <w:spacing w:after="0"/>
        <w:ind w:left="0"/>
        <w:jc w:val="both"/>
      </w:pPr>
      <w:r>
        <w:rPr>
          <w:rFonts w:ascii="Times New Roman"/>
          <w:b w:val="false"/>
          <w:i w:val="false"/>
          <w:color w:val="000000"/>
          <w:sz w:val="28"/>
        </w:rPr>
        <w:t>
      15. Функциялары:</w:t>
      </w:r>
    </w:p>
    <w:bookmarkEnd w:id="40"/>
    <w:bookmarkStart w:name="z49" w:id="41"/>
    <w:p>
      <w:pPr>
        <w:spacing w:after="0"/>
        <w:ind w:left="0"/>
        <w:jc w:val="both"/>
      </w:pPr>
      <w:r>
        <w:rPr>
          <w:rFonts w:ascii="Times New Roman"/>
          <w:b w:val="false"/>
          <w:i w:val="false"/>
          <w:color w:val="000000"/>
          <w:sz w:val="28"/>
        </w:rPr>
        <w:t>
      1) реттелетін салада мемлекеттік саясатты іске асыру;</w:t>
      </w:r>
    </w:p>
    <w:bookmarkEnd w:id="41"/>
    <w:bookmarkStart w:name="z50" w:id="4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42"/>
    <w:bookmarkStart w:name="z51" w:id="43"/>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43"/>
    <w:bookmarkStart w:name="z52" w:id="4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44"/>
    <w:bookmarkStart w:name="z53" w:id="4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45"/>
    <w:bookmarkStart w:name="z54" w:id="4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46"/>
    <w:bookmarkStart w:name="z55" w:id="47"/>
    <w:p>
      <w:pPr>
        <w:spacing w:after="0"/>
        <w:ind w:left="0"/>
        <w:jc w:val="both"/>
      </w:pPr>
      <w:r>
        <w:rPr>
          <w:rFonts w:ascii="Times New Roman"/>
          <w:b w:val="false"/>
          <w:i w:val="false"/>
          <w:color w:val="000000"/>
          <w:sz w:val="28"/>
        </w:rPr>
        <w:t>
      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47"/>
    <w:bookmarkStart w:name="z56" w:id="48"/>
    <w:p>
      <w:pPr>
        <w:spacing w:after="0"/>
        <w:ind w:left="0"/>
        <w:jc w:val="both"/>
      </w:pPr>
      <w:r>
        <w:rPr>
          <w:rFonts w:ascii="Times New Roman"/>
          <w:b w:val="false"/>
          <w:i w:val="false"/>
          <w:color w:val="000000"/>
          <w:sz w:val="28"/>
        </w:rPr>
        <w:t>
      8) санитариялық-эпидемиологиялық мониторингті жүзеге асыру;</w:t>
      </w:r>
    </w:p>
    <w:bookmarkEnd w:id="48"/>
    <w:bookmarkStart w:name="z57" w:id="49"/>
    <w:p>
      <w:pPr>
        <w:spacing w:after="0"/>
        <w:ind w:left="0"/>
        <w:jc w:val="both"/>
      </w:pPr>
      <w:r>
        <w:rPr>
          <w:rFonts w:ascii="Times New Roman"/>
          <w:b w:val="false"/>
          <w:i w:val="false"/>
          <w:color w:val="000000"/>
          <w:sz w:val="28"/>
        </w:rPr>
        <w:t>
      9) құзыретінің шегінде биологиялық қауіпсіздік саласындағы есепке алу және мониторингтеу;</w:t>
      </w:r>
    </w:p>
    <w:bookmarkEnd w:id="49"/>
    <w:bookmarkStart w:name="z58" w:id="50"/>
    <w:p>
      <w:pPr>
        <w:spacing w:after="0"/>
        <w:ind w:left="0"/>
        <w:jc w:val="both"/>
      </w:pPr>
      <w:r>
        <w:rPr>
          <w:rFonts w:ascii="Times New Roman"/>
          <w:b w:val="false"/>
          <w:i w:val="false"/>
          <w:color w:val="000000"/>
          <w:sz w:val="28"/>
        </w:rPr>
        <w:t>
      10) құзыретінің шегінде биологиялық қауіпсіздік саласында профилактикалық іс-шараларды жүргізу;</w:t>
      </w:r>
    </w:p>
    <w:bookmarkEnd w:id="50"/>
    <w:bookmarkStart w:name="z59" w:id="5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51"/>
    <w:bookmarkStart w:name="z60" w:id="52"/>
    <w:p>
      <w:pPr>
        <w:spacing w:after="0"/>
        <w:ind w:left="0"/>
        <w:jc w:val="both"/>
      </w:pPr>
      <w:r>
        <w:rPr>
          <w:rFonts w:ascii="Times New Roman"/>
          <w:b w:val="false"/>
          <w:i w:val="false"/>
          <w:color w:val="000000"/>
          <w:sz w:val="28"/>
        </w:rPr>
        <w:t>
      12) халықтың санитариялық-эпидемиологиялық саламаттылығы саласындағы ведомстволық статистикалық бақылауларды қамтамасыз ету;</w:t>
      </w:r>
    </w:p>
    <w:bookmarkEnd w:id="52"/>
    <w:bookmarkStart w:name="z61" w:id="53"/>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53"/>
    <w:bookmarkStart w:name="z62" w:id="5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54"/>
    <w:bookmarkStart w:name="z63" w:id="5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5"/>
    <w:bookmarkStart w:name="z64" w:id="5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56"/>
    <w:bookmarkStart w:name="z65" w:id="57"/>
    <w:p>
      <w:pPr>
        <w:spacing w:after="0"/>
        <w:ind w:left="0"/>
        <w:jc w:val="both"/>
      </w:pPr>
      <w:r>
        <w:rPr>
          <w:rFonts w:ascii="Times New Roman"/>
          <w:b w:val="false"/>
          <w:i w:val="false"/>
          <w:color w:val="000000"/>
          <w:sz w:val="28"/>
        </w:rPr>
        <w:t>
      17) коллекциялық қызметті есепке алу және мониторинг жүргізу үшін мәліметтер беру;</w:t>
      </w:r>
    </w:p>
    <w:bookmarkEnd w:id="57"/>
    <w:bookmarkStart w:name="z66" w:id="58"/>
    <w:p>
      <w:pPr>
        <w:spacing w:after="0"/>
        <w:ind w:left="0"/>
        <w:jc w:val="both"/>
      </w:pPr>
      <w:r>
        <w:rPr>
          <w:rFonts w:ascii="Times New Roman"/>
          <w:b w:val="false"/>
          <w:i w:val="false"/>
          <w:color w:val="000000"/>
          <w:sz w:val="28"/>
        </w:rPr>
        <w:t>
      18)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58"/>
    <w:bookmarkStart w:name="z67" w:id="59"/>
    <w:p>
      <w:pPr>
        <w:spacing w:after="0"/>
        <w:ind w:left="0"/>
        <w:jc w:val="both"/>
      </w:pPr>
      <w:r>
        <w:rPr>
          <w:rFonts w:ascii="Times New Roman"/>
          <w:b w:val="false"/>
          <w:i w:val="false"/>
          <w:color w:val="000000"/>
          <w:sz w:val="28"/>
        </w:rPr>
        <w:t>
      19)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59"/>
    <w:bookmarkStart w:name="z68" w:id="60"/>
    <w:p>
      <w:pPr>
        <w:spacing w:after="0"/>
        <w:ind w:left="0"/>
        <w:jc w:val="both"/>
      </w:pPr>
      <w:r>
        <w:rPr>
          <w:rFonts w:ascii="Times New Roman"/>
          <w:b w:val="false"/>
          <w:i w:val="false"/>
          <w:color w:val="000000"/>
          <w:sz w:val="28"/>
        </w:rPr>
        <w:t>
      20) аурулардан таза немесе аурулардың таралу деңгейі төмен аумақтарды (оның бір бөлігін) айқындау;</w:t>
      </w:r>
    </w:p>
    <w:bookmarkEnd w:id="60"/>
    <w:bookmarkStart w:name="z69" w:id="61"/>
    <w:p>
      <w:pPr>
        <w:spacing w:after="0"/>
        <w:ind w:left="0"/>
        <w:jc w:val="both"/>
      </w:pPr>
      <w:r>
        <w:rPr>
          <w:rFonts w:ascii="Times New Roman"/>
          <w:b w:val="false"/>
          <w:i w:val="false"/>
          <w:color w:val="000000"/>
          <w:sz w:val="28"/>
        </w:rPr>
        <w:t>
      21) йод тапшылығы ауруларының профилактикасы саласында мемлекеттік реттеуді жүзеге асыру;</w:t>
      </w:r>
    </w:p>
    <w:bookmarkEnd w:id="61"/>
    <w:bookmarkStart w:name="z70" w:id="62"/>
    <w:p>
      <w:pPr>
        <w:spacing w:after="0"/>
        <w:ind w:left="0"/>
        <w:jc w:val="both"/>
      </w:pPr>
      <w:r>
        <w:rPr>
          <w:rFonts w:ascii="Times New Roman"/>
          <w:b w:val="false"/>
          <w:i w:val="false"/>
          <w:color w:val="000000"/>
          <w:sz w:val="28"/>
        </w:rPr>
        <w:t>
      22)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62"/>
    <w:bookmarkStart w:name="z71" w:id="63"/>
    <w:p>
      <w:pPr>
        <w:spacing w:after="0"/>
        <w:ind w:left="0"/>
        <w:jc w:val="both"/>
      </w:pPr>
      <w:r>
        <w:rPr>
          <w:rFonts w:ascii="Times New Roman"/>
          <w:b w:val="false"/>
          <w:i w:val="false"/>
          <w:color w:val="000000"/>
          <w:sz w:val="28"/>
        </w:rPr>
        <w:t>
      23) нормативтік құжаттардың талаптарына сәйкес өнім сынамаларын іріктеу;</w:t>
      </w:r>
    </w:p>
    <w:bookmarkEnd w:id="63"/>
    <w:bookmarkStart w:name="z72" w:id="64"/>
    <w:p>
      <w:pPr>
        <w:spacing w:after="0"/>
        <w:ind w:left="0"/>
        <w:jc w:val="both"/>
      </w:pPr>
      <w:r>
        <w:rPr>
          <w:rFonts w:ascii="Times New Roman"/>
          <w:b w:val="false"/>
          <w:i w:val="false"/>
          <w:color w:val="000000"/>
          <w:sz w:val="28"/>
        </w:rPr>
        <w:t>
      24) медициналық қалдықтардың айналысын бақылауды жүзеге асыру;</w:t>
      </w:r>
    </w:p>
    <w:bookmarkEnd w:id="64"/>
    <w:bookmarkStart w:name="z73" w:id="65"/>
    <w:p>
      <w:pPr>
        <w:spacing w:after="0"/>
        <w:ind w:left="0"/>
        <w:jc w:val="both"/>
      </w:pPr>
      <w:r>
        <w:rPr>
          <w:rFonts w:ascii="Times New Roman"/>
          <w:b w:val="false"/>
          <w:i w:val="false"/>
          <w:color w:val="000000"/>
          <w:sz w:val="28"/>
        </w:rPr>
        <w:t>
      25) инфекциялық емес ауруларды эпидемиологиялық қадағалауды жүзеге асыру;</w:t>
      </w:r>
    </w:p>
    <w:bookmarkEnd w:id="65"/>
    <w:bookmarkStart w:name="z74" w:id="66"/>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66"/>
    <w:bookmarkStart w:name="z75" w:id="67"/>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тексерулер жүргізудің жартыжылдық кестелерін әзірлеу;</w:t>
      </w:r>
    </w:p>
    <w:bookmarkEnd w:id="67"/>
    <w:bookmarkStart w:name="z76" w:id="68"/>
    <w:p>
      <w:pPr>
        <w:spacing w:after="0"/>
        <w:ind w:left="0"/>
        <w:jc w:val="both"/>
      </w:pPr>
      <w:r>
        <w:rPr>
          <w:rFonts w:ascii="Times New Roman"/>
          <w:b w:val="false"/>
          <w:i w:val="false"/>
          <w:color w:val="000000"/>
          <w:sz w:val="28"/>
        </w:rPr>
        <w:t>
      28)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68"/>
    <w:bookmarkStart w:name="z77" w:id="69"/>
    <w:p>
      <w:pPr>
        <w:spacing w:after="0"/>
        <w:ind w:left="0"/>
        <w:jc w:val="both"/>
      </w:pPr>
      <w:r>
        <w:rPr>
          <w:rFonts w:ascii="Times New Roman"/>
          <w:b w:val="false"/>
          <w:i w:val="false"/>
          <w:color w:val="000000"/>
          <w:sz w:val="28"/>
        </w:rPr>
        <w:t>
      29) мыналарды:</w:t>
      </w:r>
    </w:p>
    <w:bookmarkEnd w:id="69"/>
    <w:bookmarkStart w:name="z78" w:id="7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70"/>
    <w:bookmarkStart w:name="z79" w:id="71"/>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End w:id="71"/>
    <w:bookmarkStart w:name="z80" w:id="72"/>
    <w:p>
      <w:pPr>
        <w:spacing w:after="0"/>
        <w:ind w:left="0"/>
        <w:jc w:val="both"/>
      </w:pPr>
      <w:r>
        <w:rPr>
          <w:rFonts w:ascii="Times New Roman"/>
          <w:b w:val="false"/>
          <w:i w:val="false"/>
          <w:color w:val="000000"/>
          <w:sz w:val="28"/>
        </w:rPr>
        <w:t>
      30) заңдарда, Қазақстан Республикасы Президентінің және Үкіметінің актілерінде көзделген өзге де функцияларды жүзеге асыру.</w:t>
      </w:r>
    </w:p>
    <w:bookmarkEnd w:id="72"/>
    <w:bookmarkStart w:name="z81" w:id="73"/>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73"/>
    <w:bookmarkStart w:name="z82" w:id="7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74"/>
    <w:bookmarkStart w:name="z83" w:id="7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75"/>
    <w:bookmarkStart w:name="z84" w:id="7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76"/>
    <w:bookmarkStart w:name="z85" w:id="77"/>
    <w:p>
      <w:pPr>
        <w:spacing w:after="0"/>
        <w:ind w:left="0"/>
        <w:jc w:val="both"/>
      </w:pPr>
      <w:r>
        <w:rPr>
          <w:rFonts w:ascii="Times New Roman"/>
          <w:b w:val="false"/>
          <w:i w:val="false"/>
          <w:color w:val="000000"/>
          <w:sz w:val="28"/>
        </w:rPr>
        <w:t>
      19. Басқарма басшысының өкілеттіктері:</w:t>
      </w:r>
    </w:p>
    <w:bookmarkEnd w:id="77"/>
    <w:bookmarkStart w:name="z86" w:id="78"/>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78"/>
    <w:bookmarkStart w:name="z87" w:id="79"/>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79"/>
    <w:bookmarkStart w:name="z88" w:id="80"/>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0"/>
    <w:bookmarkStart w:name="z89" w:id="81"/>
    <w:p>
      <w:pPr>
        <w:spacing w:after="0"/>
        <w:ind w:left="0"/>
        <w:jc w:val="both"/>
      </w:pPr>
      <w:r>
        <w:rPr>
          <w:rFonts w:ascii="Times New Roman"/>
          <w:b w:val="false"/>
          <w:i w:val="false"/>
          <w:color w:val="000000"/>
          <w:sz w:val="28"/>
        </w:rPr>
        <w:t>
      4) Қазақстан Республикасының заңнамасына сәйкес өзге де өкілеттіктерді жүзеге асырады.</w:t>
      </w:r>
    </w:p>
    <w:bookmarkEnd w:id="81"/>
    <w:bookmarkStart w:name="z90" w:id="82"/>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End w:id="82"/>
    <w:bookmarkStart w:name="z91" w:id="83"/>
    <w:p>
      <w:pPr>
        <w:spacing w:after="0"/>
        <w:ind w:left="0"/>
        <w:jc w:val="both"/>
      </w:pPr>
      <w:r>
        <w:rPr>
          <w:rFonts w:ascii="Times New Roman"/>
          <w:b w:val="false"/>
          <w:i w:val="false"/>
          <w:color w:val="000000"/>
          <w:sz w:val="28"/>
        </w:rPr>
        <w:t>
      20. Басшы қолданыстағы заңнамаға сәйкес өз орынбасарының өкілеттіктерін айқындайды.</w:t>
      </w:r>
    </w:p>
    <w:bookmarkEnd w:id="83"/>
    <w:bookmarkStart w:name="z92" w:id="84"/>
    <w:p>
      <w:pPr>
        <w:spacing w:after="0"/>
        <w:ind w:left="0"/>
        <w:jc w:val="left"/>
      </w:pPr>
      <w:r>
        <w:rPr>
          <w:rFonts w:ascii="Times New Roman"/>
          <w:b/>
          <w:i w:val="false"/>
          <w:color w:val="000000"/>
        </w:rPr>
        <w:t xml:space="preserve"> 4-тарау. Басқарманың мүлкі</w:t>
      </w:r>
    </w:p>
    <w:bookmarkEnd w:id="84"/>
    <w:bookmarkStart w:name="z93" w:id="8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5"/>
    <w:bookmarkStart w:name="z94" w:id="86"/>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5" w:id="87"/>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87"/>
    <w:bookmarkStart w:name="z96" w:id="88"/>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7" w:id="89"/>
    <w:p>
      <w:pPr>
        <w:spacing w:after="0"/>
        <w:ind w:left="0"/>
        <w:jc w:val="left"/>
      </w:pPr>
      <w:r>
        <w:rPr>
          <w:rFonts w:ascii="Times New Roman"/>
          <w:b/>
          <w:i w:val="false"/>
          <w:color w:val="000000"/>
        </w:rPr>
        <w:t xml:space="preserve"> 5-тарау. Басқарманы қайта ұйымдастыру және тарату</w:t>
      </w:r>
    </w:p>
    <w:bookmarkEnd w:id="89"/>
    <w:bookmarkStart w:name="z98" w:id="9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