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e8a" w14:textId="3ae0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Ақшиман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10/24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–тармақшасына,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Ақшиман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Ақшиман ауылдық округінің бюджетінде аудандық бюджеттен берілетін 2025 жылға арналған субвенция көлемі 34554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жағыдайда айналысатын мамандардың мөлшерлемелерімен салыстырғанда жиырма бес пайызға жоғарылатылған айлықақылар,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Ақшиман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