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7c1" w14:textId="784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28 желтоқсандағы "2024 -2026 жылдарға арналған Тереңкөл ауданының ауылдық округтерінің бюджеті туралы" № 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3 сәуірдегі № 1/17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2023 жылғы 28 желтоқсандағы "2024-2026 жылдарға арналған Тереңкөл ауданының ауылдық округтерінің бюджеті туралы" № 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190980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Байқоныс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Береговое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6 033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Жаңабет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14 082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Алтай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Әулиеағаш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Жаңақұрылыс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Ивановка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Калиновка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Октябрь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Песчан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Тереңкөл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Томарлы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2024 жылға арналған ауылдық округтердің бюджетінде аудандық бюджеттен ауылдық округтердің бюджеттеріне берілетін субвенциялардың көлемдері 505 601 мың теңге жалпы сомасында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38 404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Жаңабет 33 378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Алтай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Әулиеағаш 43 625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32 021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Томарлы 33 593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2024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569 915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30 797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теңге- ауылдық елді мекендердің автомобиль жолдарының жұмыс істеуін қамтамасыз етуге.";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