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2da6" w14:textId="4c32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2023 жылғы 21 желтоқсандағы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арналған әлеуметтік қолдау шараларын ұсыну туралы" № 88/12 шешіміне өзгерістер енгізу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5 желтоқсандағы № 232/26 шешімі</w:t>
      </w:r>
    </w:p>
    <w:p>
      <w:pPr>
        <w:spacing w:after="0"/>
        <w:ind w:left="0"/>
        <w:jc w:val="both"/>
      </w:pPr>
      <w:bookmarkStart w:name="z1" w:id="0"/>
      <w:r>
        <w:rPr>
          <w:rFonts w:ascii="Times New Roman"/>
          <w:b w:val="false"/>
          <w:i w:val="false"/>
          <w:color w:val="000000"/>
          <w:sz w:val="28"/>
        </w:rPr>
        <w:t>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2023 жылғы 21 желтоқсандағы "Баянауыл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арналған әлеуметтік қолдау шараларын ұсыну туралы" № 88/12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