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5f10" w14:textId="98f5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Евгеньевка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Ақсу қалалық мәслихатының 2024 жылғы 27 желтоқсандағы № 183/30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қаласы Евгеньевка ауылдық округінің аумағында бөлек жергілікті қоғамдастық жиындарын өткізудің Қағидалары осы шешімнің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Ақсу қаласы Евгеньевка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желтоқсандағы № 183/30</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 қаласы Евгеньевка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Ақсу қаласы Евгеньевка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Ақсу қаласы Евгеньевка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6"/>
    <w:p>
      <w:pPr>
        <w:spacing w:after="0"/>
        <w:ind w:left="0"/>
        <w:jc w:val="both"/>
      </w:pPr>
      <w:r>
        <w:rPr>
          <w:rFonts w:ascii="Times New Roman"/>
          <w:b w:val="false"/>
          <w:i w:val="false"/>
          <w:color w:val="000000"/>
          <w:sz w:val="28"/>
        </w:rPr>
        <w:t xml:space="preserve">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xml:space="preserve">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Ақсу қаласы Евгеньевка ауылдық округінің аумағы: Евгеньевка, Уштерек, Сольветка ауылдарына бөлінеді.</w:t>
      </w:r>
    </w:p>
    <w:bookmarkEnd w:id="8"/>
    <w:bookmarkStart w:name="z11" w:id="9"/>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саны үш адамнан аспайтын өкілдер сайланады. </w:t>
      </w:r>
    </w:p>
    <w:bookmarkEnd w:id="9"/>
    <w:bookmarkStart w:name="z12" w:id="10"/>
    <w:p>
      <w:pPr>
        <w:spacing w:after="0"/>
        <w:ind w:left="0"/>
        <w:jc w:val="both"/>
      </w:pPr>
      <w:r>
        <w:rPr>
          <w:rFonts w:ascii="Times New Roman"/>
          <w:b w:val="false"/>
          <w:i w:val="false"/>
          <w:color w:val="000000"/>
          <w:sz w:val="28"/>
        </w:rPr>
        <w:t>
      5. Евгеньевка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xml:space="preserve">
      6. Жергілікті қоғамдастықтың бөлек жиындарының шақырылу уақыты, орны және талқыланатын мәселелер туралы Евгеньевка ауылдық округінің әкімі халыққа оны өткізген күнге дейін күнтізбелік он күннен кешіктірмей Whatsapp, Instagram желілірі, бұқаралық ақпарат құралдары арқылы хабардар етеді. </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 </w:t>
      </w:r>
    </w:p>
    <w:bookmarkEnd w:id="12"/>
    <w:bookmarkStart w:name="z15" w:id="13"/>
    <w:p>
      <w:pPr>
        <w:spacing w:after="0"/>
        <w:ind w:left="0"/>
        <w:jc w:val="both"/>
      </w:pPr>
      <w:r>
        <w:rPr>
          <w:rFonts w:ascii="Times New Roman"/>
          <w:b w:val="false"/>
          <w:i w:val="false"/>
          <w:color w:val="000000"/>
          <w:sz w:val="28"/>
        </w:rPr>
        <w:t xml:space="preserve">
      8. Жергілікті қоғамдастықтың бөлек жиынын Евгеньевка ауылдық округінің әкімі немесе ол уәкілеттік берген тұлға ашады. Евгеньевка ауылдық округінің әкімі немесе ол уәкілеттік берген тұлға бөлек жергілікті қоғамдастық жиынының төрағасы болып табылады. </w:t>
      </w:r>
    </w:p>
    <w:bookmarkEnd w:id="13"/>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xml:space="preserve">
      9. Жергілікті қоғамдастық жиынына қатысу үшін ауыл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 </w:t>
      </w:r>
    </w:p>
    <w:bookmarkEnd w:id="14"/>
    <w:bookmarkStart w:name="z17" w:id="15"/>
    <w:p>
      <w:pPr>
        <w:spacing w:after="0"/>
        <w:ind w:left="0"/>
        <w:jc w:val="both"/>
      </w:pPr>
      <w:r>
        <w:rPr>
          <w:rFonts w:ascii="Times New Roman"/>
          <w:b w:val="false"/>
          <w:i w:val="false"/>
          <w:color w:val="000000"/>
          <w:sz w:val="28"/>
        </w:rPr>
        <w:t xml:space="preserve">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 </w:t>
      </w:r>
    </w:p>
    <w:bookmarkEnd w:id="15"/>
    <w:bookmarkStart w:name="z18" w:id="16"/>
    <w:p>
      <w:pPr>
        <w:spacing w:after="0"/>
        <w:ind w:left="0"/>
        <w:jc w:val="both"/>
      </w:pPr>
      <w:r>
        <w:rPr>
          <w:rFonts w:ascii="Times New Roman"/>
          <w:b w:val="false"/>
          <w:i w:val="false"/>
          <w:color w:val="000000"/>
          <w:sz w:val="28"/>
        </w:rPr>
        <w:t xml:space="preserve">
      11. Жергілікті қоғамдастық жиынында немесе жергілікті қоғамдастық жиналысында хаттама жүргізіледі, онда: </w:t>
      </w:r>
    </w:p>
    <w:bookmarkEnd w:id="16"/>
    <w:p>
      <w:pPr>
        <w:spacing w:after="0"/>
        <w:ind w:left="0"/>
        <w:jc w:val="both"/>
      </w:pPr>
      <w:r>
        <w:rPr>
          <w:rFonts w:ascii="Times New Roman"/>
          <w:b w:val="false"/>
          <w:i w:val="false"/>
          <w:color w:val="000000"/>
          <w:sz w:val="28"/>
        </w:rPr>
        <w:t xml:space="preserve">
      1) жергілікті қоғамдастық жиынының немесе жергілікті қоғамдастық жиналысының өткізілген күні мен орны; </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xml:space="preserve">
      4) жергілікті қоғамдастық жиынының немесе жергілікті қоғамдастық жиналысының төрағасы мен хатшысының тегі, аты, әкесінің аты (ол болған жағдайда); </w:t>
      </w:r>
    </w:p>
    <w:p>
      <w:pPr>
        <w:spacing w:after="0"/>
        <w:ind w:left="0"/>
        <w:jc w:val="both"/>
      </w:pPr>
      <w:r>
        <w:rPr>
          <w:rFonts w:ascii="Times New Roman"/>
          <w:b w:val="false"/>
          <w:i w:val="false"/>
          <w:color w:val="000000"/>
          <w:sz w:val="28"/>
        </w:rPr>
        <w:t xml:space="preserve">
      5) күн тәртібі, сөйленген сөздердің мазмұны және қабылданған шешімдер көрсетіледі. </w:t>
      </w:r>
    </w:p>
    <w:p>
      <w:pPr>
        <w:spacing w:after="0"/>
        <w:ind w:left="0"/>
        <w:jc w:val="both"/>
      </w:pPr>
      <w:r>
        <w:rPr>
          <w:rFonts w:ascii="Times New Roman"/>
          <w:b w:val="false"/>
          <w:i w:val="false"/>
          <w:color w:val="000000"/>
          <w:sz w:val="28"/>
        </w:rPr>
        <w:t>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Евгеньевка ауылдық округі әкімінің аппаратына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желтоқсандағы № 183/30</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Ақсу қаласы Евгеньевка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округінің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Сольветка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