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0f52" w14:textId="7900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оқу жылына арналған жоғары және жоғары оқу орнынан кейінгі білімі бар кадрларды даярлауға мемлекеттік білім беру тапсырысын бекіту туралы</w:t>
      </w:r>
    </w:p>
    <w:p>
      <w:pPr>
        <w:spacing w:after="0"/>
        <w:ind w:left="0"/>
        <w:jc w:val="both"/>
      </w:pPr>
      <w:r>
        <w:rPr>
          <w:rFonts w:ascii="Times New Roman"/>
          <w:b w:val="false"/>
          <w:i w:val="false"/>
          <w:color w:val="000000"/>
          <w:sz w:val="28"/>
        </w:rPr>
        <w:t>Павлодар облысы әкімдігінің 2024 жылғы 20 қарашадағы № 276/2 қаулысы.</w:t>
      </w:r>
    </w:p>
    <w:p>
      <w:pPr>
        <w:spacing w:after="0"/>
        <w:ind w:left="0"/>
        <w:jc w:val="both"/>
      </w:pPr>
      <w:bookmarkStart w:name="z1" w:id="0"/>
      <w:r>
        <w:rPr>
          <w:rFonts w:ascii="Times New Roman"/>
          <w:b w:val="false"/>
          <w:i w:val="false"/>
          <w:color w:val="000000"/>
          <w:sz w:val="28"/>
        </w:rPr>
        <w:t xml:space="preserve">
      Қазақстан Республикасының "Білім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2-тармағының 8) тармақшасына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2024-2025 оқу жылына арналған жоғары және жоғары оқу орнынан кейінгі білімі бар кадрларды даярлауға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 xml:space="preserve">2024 жылғы "__" ___________ </w:t>
            </w:r>
            <w:r>
              <w:br/>
            </w:r>
            <w:r>
              <w:rPr>
                <w:rFonts w:ascii="Times New Roman"/>
                <w:b w:val="false"/>
                <w:i w:val="false"/>
                <w:color w:val="000000"/>
                <w:sz w:val="20"/>
              </w:rPr>
              <w:t xml:space="preserve"> № ______ қаулысына </w:t>
            </w:r>
            <w:r>
              <w:br/>
            </w:r>
            <w:r>
              <w:rPr>
                <w:rFonts w:ascii="Times New Roman"/>
                <w:b w:val="false"/>
                <w:i w:val="false"/>
                <w:color w:val="000000"/>
                <w:sz w:val="20"/>
              </w:rPr>
              <w:t xml:space="preserve">қосымша </w:t>
            </w:r>
          </w:p>
        </w:tc>
      </w:tr>
    </w:tbl>
    <w:bookmarkStart w:name="z7" w:id="5"/>
    <w:p>
      <w:pPr>
        <w:spacing w:after="0"/>
        <w:ind w:left="0"/>
        <w:jc w:val="left"/>
      </w:pPr>
      <w:r>
        <w:rPr>
          <w:rFonts w:ascii="Times New Roman"/>
          <w:b/>
          <w:i w:val="false"/>
          <w:color w:val="000000"/>
        </w:rPr>
        <w:t xml:space="preserve"> 2024-2025 оқу жылына арналған жоғары және жоғары оқу орнынан кейінгі білімі бар кадрларды даярлауға мемлекеттік білім беру тапсырысы</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әкімдігінің 08.01.2025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коды мен топтастырылуы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 бойынша клиникалық мамандықтар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нысандары бойынша мемлекеттік білім беру тапсырысының көлемі (орындар, гранттар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оқушыны (маманды) оқытуға жұмсалатын шығыстардың орташа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 Дінтану мамандарын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 Дінтану мамандарын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