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2eb2c" w14:textId="e12e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Стратегиялық жоспарлау және реформалар агенттігі Ұлттық статистика бюросы Басшысының 2024 жылғы 15 тамыздағы № 125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Стратегиялық жоспарлау және реформалар агенттігі Ұлттық статистика бюросының аумақтық бөлімшелері туралы ережелерді бекіту туралы" Қазақстан Республикасы Стратегиялық жоспарлау және реформалар агенттігінің Ұлттық статистика бюросы басшысының 2022 жылғы 19 тамыздағы № 102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20-қосымшаларда:</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w:t>
      </w:r>
    </w:p>
    <w:bookmarkStart w:name="z8" w:id="3"/>
    <w:p>
      <w:pPr>
        <w:spacing w:after="0"/>
        <w:ind w:left="0"/>
        <w:jc w:val="both"/>
      </w:pPr>
      <w:r>
        <w:rPr>
          <w:rFonts w:ascii="Times New Roman"/>
          <w:b w:val="false"/>
          <w:i w:val="false"/>
          <w:color w:val="000000"/>
          <w:sz w:val="28"/>
        </w:rPr>
        <w:t>
      мынадай мазмұндағы 9-1), 9-2), 9-3), 9-4), 9-5), 9-6), 9-7), 9-8), 9-9), 9-10), 9-11), 9-12), 9-13) және 9-14) тармақшалармен толықтырылсын:</w:t>
      </w:r>
    </w:p>
    <w:bookmarkEnd w:id="3"/>
    <w:bookmarkStart w:name="z9" w:id="4"/>
    <w:p>
      <w:pPr>
        <w:spacing w:after="0"/>
        <w:ind w:left="0"/>
        <w:jc w:val="both"/>
      </w:pPr>
      <w:r>
        <w:rPr>
          <w:rFonts w:ascii="Times New Roman"/>
          <w:b w:val="false"/>
          <w:i w:val="false"/>
          <w:color w:val="000000"/>
          <w:sz w:val="28"/>
        </w:rPr>
        <w:t xml:space="preserve">
      "9-1) ) әкімшілік дереккөздерге қатысты мемлекеттік бақылауды жүргізуге деректерді бақылаушыларды, сондай-ақ мемлекеттік органдардың және олардың ведомстволық бағынысты ұйымдарының өзге де мамандарын, консультанттарын және сарапшыларын тарту; </w:t>
      </w:r>
    </w:p>
    <w:bookmarkEnd w:id="4"/>
    <w:bookmarkStart w:name="z10" w:id="5"/>
    <w:p>
      <w:pPr>
        <w:spacing w:after="0"/>
        <w:ind w:left="0"/>
        <w:jc w:val="both"/>
      </w:pPr>
      <w:r>
        <w:rPr>
          <w:rFonts w:ascii="Times New Roman"/>
          <w:b w:val="false"/>
          <w:i w:val="false"/>
          <w:color w:val="000000"/>
          <w:sz w:val="28"/>
        </w:rPr>
        <w:t>
      9-2) рұқсаттамалық және объектішілік режимнің белгіленген талаптарын сақтай отырып, әкімшілік дереккөздің аумағына және үй-жайларына кедергісіз кіру;</w:t>
      </w:r>
    </w:p>
    <w:bookmarkEnd w:id="5"/>
    <w:bookmarkStart w:name="z11" w:id="6"/>
    <w:p>
      <w:pPr>
        <w:spacing w:after="0"/>
        <w:ind w:left="0"/>
        <w:jc w:val="both"/>
      </w:pPr>
      <w:r>
        <w:rPr>
          <w:rFonts w:ascii="Times New Roman"/>
          <w:b w:val="false"/>
          <w:i w:val="false"/>
          <w:color w:val="000000"/>
          <w:sz w:val="28"/>
        </w:rPr>
        <w:t>
      9-3) тексеру нәтижелеріне қоса тіркеу үшін қағаз және электрондық жеткізгіштердегі құжаттарды (мәліметтерді) не олардың көшірмелерін алуға және қажет болған кезде оларды қашықтан бақылау жүргізуде пайдалану;</w:t>
      </w:r>
    </w:p>
    <w:bookmarkEnd w:id="6"/>
    <w:bookmarkStart w:name="z12" w:id="7"/>
    <w:p>
      <w:pPr>
        <w:spacing w:after="0"/>
        <w:ind w:left="0"/>
        <w:jc w:val="both"/>
      </w:pPr>
      <w:r>
        <w:rPr>
          <w:rFonts w:ascii="Times New Roman"/>
          <w:b w:val="false"/>
          <w:i w:val="false"/>
          <w:color w:val="000000"/>
          <w:sz w:val="28"/>
        </w:rPr>
        <w:t>
      9-4) Қазақстан Республикасының мемлекеттік құпиялар және заңмен қорғалатын өзге де құпиялар туралы заңнамасында көзделген талаптарды сақтай отырып, тексерудің нысанасына сәйкес автоматтандырылған дерекқорларға (ақпараттық жүйелерге) қолжетімділікті алу;</w:t>
      </w:r>
    </w:p>
    <w:bookmarkEnd w:id="7"/>
    <w:bookmarkStart w:name="z13" w:id="8"/>
    <w:p>
      <w:pPr>
        <w:spacing w:after="0"/>
        <w:ind w:left="0"/>
        <w:jc w:val="both"/>
      </w:pPr>
      <w:r>
        <w:rPr>
          <w:rFonts w:ascii="Times New Roman"/>
          <w:b w:val="false"/>
          <w:i w:val="false"/>
          <w:color w:val="000000"/>
          <w:sz w:val="28"/>
        </w:rPr>
        <w:t>
      9-5) әкімшілік дереккөздерге қатысты мемлекеттік бақылауды жүргізу кезінде аудио-, фото- және бейнетүсiрiлiмді жүзеге асыру;</w:t>
      </w:r>
    </w:p>
    <w:bookmarkEnd w:id="8"/>
    <w:bookmarkStart w:name="z14" w:id="9"/>
    <w:p>
      <w:pPr>
        <w:spacing w:after="0"/>
        <w:ind w:left="0"/>
        <w:jc w:val="both"/>
      </w:pPr>
      <w:r>
        <w:rPr>
          <w:rFonts w:ascii="Times New Roman"/>
          <w:b w:val="false"/>
          <w:i w:val="false"/>
          <w:color w:val="000000"/>
          <w:sz w:val="28"/>
        </w:rPr>
        <w:t xml:space="preserve">
      9-6) "Мемлекеттік статистика туралы" Қазақстан Республикасы Заңының (бұдан әрі – Заң) </w:t>
      </w:r>
      <w:r>
        <w:rPr>
          <w:rFonts w:ascii="Times New Roman"/>
          <w:b w:val="false"/>
          <w:i w:val="false"/>
          <w:color w:val="000000"/>
          <w:sz w:val="28"/>
        </w:rPr>
        <w:t>12-1-бабында</w:t>
      </w:r>
      <w:r>
        <w:rPr>
          <w:rFonts w:ascii="Times New Roman"/>
          <w:b w:val="false"/>
          <w:i w:val="false"/>
          <w:color w:val="000000"/>
          <w:sz w:val="28"/>
        </w:rPr>
        <w:t xml:space="preserve"> көзделген әкімшілік дереккөздің міндеттемелерін орындаудан бас тарту фактілерін бейнетүсірілімге тіркеп-белгілеу;</w:t>
      </w:r>
    </w:p>
    <w:bookmarkEnd w:id="9"/>
    <w:bookmarkStart w:name="z15" w:id="10"/>
    <w:p>
      <w:pPr>
        <w:spacing w:after="0"/>
        <w:ind w:left="0"/>
        <w:jc w:val="both"/>
      </w:pPr>
      <w:r>
        <w:rPr>
          <w:rFonts w:ascii="Times New Roman"/>
          <w:b w:val="false"/>
          <w:i w:val="false"/>
          <w:color w:val="000000"/>
          <w:sz w:val="28"/>
        </w:rPr>
        <w:t>
      9-7) Қазақстан Республикасының заңнамасын, әкімшілік дереккөздердің құқықтары мен заңды мүдделерін сақтау;</w:t>
      </w:r>
    </w:p>
    <w:bookmarkEnd w:id="10"/>
    <w:bookmarkStart w:name="z16" w:id="11"/>
    <w:p>
      <w:pPr>
        <w:spacing w:after="0"/>
        <w:ind w:left="0"/>
        <w:jc w:val="both"/>
      </w:pPr>
      <w:r>
        <w:rPr>
          <w:rFonts w:ascii="Times New Roman"/>
          <w:b w:val="false"/>
          <w:i w:val="false"/>
          <w:color w:val="000000"/>
          <w:sz w:val="28"/>
        </w:rPr>
        <w:t xml:space="preserve">
      9-8) Заңның </w:t>
      </w:r>
      <w:r>
        <w:rPr>
          <w:rFonts w:ascii="Times New Roman"/>
          <w:b w:val="false"/>
          <w:i w:val="false"/>
          <w:color w:val="000000"/>
          <w:sz w:val="28"/>
        </w:rPr>
        <w:t>12-1-бабымен</w:t>
      </w:r>
      <w:r>
        <w:rPr>
          <w:rFonts w:ascii="Times New Roman"/>
          <w:b w:val="false"/>
          <w:i w:val="false"/>
          <w:color w:val="000000"/>
          <w:sz w:val="28"/>
        </w:rPr>
        <w:t xml:space="preserve"> белгіленген тәртіп негізінде және оған қатаң сәйкестікте қашықтан бақылау және тексерулер жүргізу;</w:t>
      </w:r>
    </w:p>
    <w:bookmarkEnd w:id="11"/>
    <w:bookmarkStart w:name="z17" w:id="12"/>
    <w:p>
      <w:pPr>
        <w:spacing w:after="0"/>
        <w:ind w:left="0"/>
        <w:jc w:val="both"/>
      </w:pPr>
      <w:r>
        <w:rPr>
          <w:rFonts w:ascii="Times New Roman"/>
          <w:b w:val="false"/>
          <w:i w:val="false"/>
          <w:color w:val="000000"/>
          <w:sz w:val="28"/>
        </w:rPr>
        <w:t>
      9-9) тексерулер жүргізу кезеңінде әкімшілік дереккөздің белгіленген жұмыс режиміне кедергі жасамау;</w:t>
      </w:r>
    </w:p>
    <w:bookmarkEnd w:id="12"/>
    <w:bookmarkStart w:name="z18" w:id="13"/>
    <w:p>
      <w:pPr>
        <w:spacing w:after="0"/>
        <w:ind w:left="0"/>
        <w:jc w:val="both"/>
      </w:pPr>
      <w:r>
        <w:rPr>
          <w:rFonts w:ascii="Times New Roman"/>
          <w:b w:val="false"/>
          <w:i w:val="false"/>
          <w:color w:val="000000"/>
          <w:sz w:val="28"/>
        </w:rPr>
        <w:t>
      9-10) тексерулер жүргізу кезінде әкімшілік дереккөз басшысының немесе басшысы міндетін атқарушы адамның қатысуына кедергі жасамау, тексерулер нысанасына қатысты мәселелер бойынша түсіндірмелер беру;</w:t>
      </w:r>
    </w:p>
    <w:bookmarkEnd w:id="13"/>
    <w:bookmarkStart w:name="z19" w:id="14"/>
    <w:p>
      <w:pPr>
        <w:spacing w:after="0"/>
        <w:ind w:left="0"/>
        <w:jc w:val="both"/>
      </w:pPr>
      <w:r>
        <w:rPr>
          <w:rFonts w:ascii="Times New Roman"/>
          <w:b w:val="false"/>
          <w:i w:val="false"/>
          <w:color w:val="000000"/>
          <w:sz w:val="28"/>
        </w:rPr>
        <w:t>
      9-11) әкімшілік дереккөзге тексерудің нысанасына жататын қажетті ақпаратты беру;</w:t>
      </w:r>
    </w:p>
    <w:bookmarkEnd w:id="14"/>
    <w:bookmarkStart w:name="z20" w:id="15"/>
    <w:p>
      <w:pPr>
        <w:spacing w:after="0"/>
        <w:ind w:left="0"/>
        <w:jc w:val="both"/>
      </w:pPr>
      <w:r>
        <w:rPr>
          <w:rFonts w:ascii="Times New Roman"/>
          <w:b w:val="false"/>
          <w:i w:val="false"/>
          <w:color w:val="000000"/>
          <w:sz w:val="28"/>
        </w:rPr>
        <w:t>
      9-12) әкімшілік дереккөзге тексеру нәтижелері туралы қорытындыны немесе қашықтан бақылау нәтижелері бойынша анықталған бұзушылықтарды жою туралы қорытындыны табыс ету;</w:t>
      </w:r>
    </w:p>
    <w:bookmarkEnd w:id="15"/>
    <w:bookmarkStart w:name="z21" w:id="16"/>
    <w:p>
      <w:pPr>
        <w:spacing w:after="0"/>
        <w:ind w:left="0"/>
        <w:jc w:val="both"/>
      </w:pPr>
      <w:r>
        <w:rPr>
          <w:rFonts w:ascii="Times New Roman"/>
          <w:b w:val="false"/>
          <w:i w:val="false"/>
          <w:color w:val="000000"/>
          <w:sz w:val="28"/>
        </w:rPr>
        <w:t>
      9-13) қашықтан бақылау және тексеру жүргізу нәтижесінде алынған құжаттар мен мәліметтердің сақталуын және құпиялылығын қамтамасыз ету;</w:t>
      </w:r>
    </w:p>
    <w:bookmarkEnd w:id="16"/>
    <w:bookmarkStart w:name="z22" w:id="17"/>
    <w:p>
      <w:pPr>
        <w:spacing w:after="0"/>
        <w:ind w:left="0"/>
        <w:jc w:val="both"/>
      </w:pPr>
      <w:r>
        <w:rPr>
          <w:rFonts w:ascii="Times New Roman"/>
          <w:b w:val="false"/>
          <w:i w:val="false"/>
          <w:color w:val="000000"/>
          <w:sz w:val="28"/>
        </w:rPr>
        <w:t>
      9-14) Қазақстан Республикасының заңдарына сәйкес берілген Қазақстан Республикасының заңнамасында белгіленген талаптардың бұзылуының алдын алу, анықтау және жолын кесу жөніндегі өкілеттіктерді уақтылы және толық көлемде орындау;";</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"12) респонденттерден және үй шаруашылықтарынан қағаз жеткізгіштерде алынған бастапқы статистикалық деректерді тиісті ақпараттық жүйеге енгізуді жүзеге асыру;";</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28" w:id="19"/>
    <w:p>
      <w:pPr>
        <w:spacing w:after="0"/>
        <w:ind w:left="0"/>
        <w:jc w:val="both"/>
      </w:pPr>
      <w:r>
        <w:rPr>
          <w:rFonts w:ascii="Times New Roman"/>
          <w:b w:val="false"/>
          <w:i w:val="false"/>
          <w:color w:val="000000"/>
          <w:sz w:val="28"/>
        </w:rPr>
        <w:t xml:space="preserve">
      "7) мемлекеттік статистика саласындағы мемлекеттік бақылауды респонденттерге қатысты респонденттерге бармай, әкімшілік дереккөздерге қатысты қашықтан бақылау, мерзімдік және жоспардан тыс тексеру нысанында жүзеге асыру;"; </w:t>
      </w:r>
    </w:p>
    <w:bookmarkEnd w:id="19"/>
    <w:bookmarkStart w:name="z29" w:id="20"/>
    <w:p>
      <w:pPr>
        <w:spacing w:after="0"/>
        <w:ind w:left="0"/>
        <w:jc w:val="both"/>
      </w:pPr>
      <w:r>
        <w:rPr>
          <w:rFonts w:ascii="Times New Roman"/>
          <w:b w:val="false"/>
          <w:i w:val="false"/>
          <w:color w:val="000000"/>
          <w:sz w:val="28"/>
        </w:rPr>
        <w:t xml:space="preserve">
      мынадай мазмұндағы 7-1) тармақшамен толықтырылсын: </w:t>
      </w:r>
    </w:p>
    <w:bookmarkEnd w:id="20"/>
    <w:bookmarkStart w:name="z30" w:id="21"/>
    <w:p>
      <w:pPr>
        <w:spacing w:after="0"/>
        <w:ind w:left="0"/>
        <w:jc w:val="both"/>
      </w:pPr>
      <w:r>
        <w:rPr>
          <w:rFonts w:ascii="Times New Roman"/>
          <w:b w:val="false"/>
          <w:i w:val="false"/>
          <w:color w:val="000000"/>
          <w:sz w:val="28"/>
        </w:rPr>
        <w:t>
      "7-1) әкімшілік дереккөздерге қатысты мерзімдік тексерулер жүргізудің жартыжылдық жоспарларына енгізу үшін әкімшілік дереккөздердің жартыжылдық тізімдерін қалыптастыру;".</w:t>
      </w:r>
    </w:p>
    <w:bookmarkEnd w:id="21"/>
    <w:bookmarkStart w:name="z31" w:id="22"/>
    <w:p>
      <w:pPr>
        <w:spacing w:after="0"/>
        <w:ind w:left="0"/>
        <w:jc w:val="both"/>
      </w:pPr>
      <w:r>
        <w:rPr>
          <w:rFonts w:ascii="Times New Roman"/>
          <w:b w:val="false"/>
          <w:i w:val="false"/>
          <w:color w:val="000000"/>
          <w:sz w:val="28"/>
        </w:rPr>
        <w:t>
      2. Қазақстан Республикасының Стратегиялық жоспарлау және реформалар агенттігі Ұлттық статистика бюросының Заң департаменті заңнамада белгіленген тәртіппен:</w:t>
      </w:r>
    </w:p>
    <w:bookmarkEnd w:id="22"/>
    <w:bookmarkStart w:name="z32" w:id="23"/>
    <w:p>
      <w:pPr>
        <w:spacing w:after="0"/>
        <w:ind w:left="0"/>
        <w:jc w:val="both"/>
      </w:pPr>
      <w:r>
        <w:rPr>
          <w:rFonts w:ascii="Times New Roman"/>
          <w:b w:val="false"/>
          <w:i w:val="false"/>
          <w:color w:val="000000"/>
          <w:sz w:val="28"/>
        </w:rPr>
        <w:t>
      1) осы бұйрықты Қазақстан Республикасының нормативтік құқықтық актілерін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3"/>
    <w:bookmarkStart w:name="z33" w:id="24"/>
    <w:p>
      <w:pPr>
        <w:spacing w:after="0"/>
        <w:ind w:left="0"/>
        <w:jc w:val="both"/>
      </w:pPr>
      <w:r>
        <w:rPr>
          <w:rFonts w:ascii="Times New Roman"/>
          <w:b w:val="false"/>
          <w:i w:val="false"/>
          <w:color w:val="000000"/>
          <w:sz w:val="28"/>
        </w:rPr>
        <w:t>
      2) осы бұйрықты Қазақстан Республикасы Стратегиялық жоспарлау және реформалар агенттігінің Ұлттық статистика бюросының Интернет-ресурсында орналастыруды қамтамасыз етсін.</w:t>
      </w:r>
    </w:p>
    <w:bookmarkEnd w:id="24"/>
    <w:bookmarkStart w:name="z34" w:id="25"/>
    <w:p>
      <w:pPr>
        <w:spacing w:after="0"/>
        <w:ind w:left="0"/>
        <w:jc w:val="both"/>
      </w:pPr>
      <w:r>
        <w:rPr>
          <w:rFonts w:ascii="Times New Roman"/>
          <w:b w:val="false"/>
          <w:i w:val="false"/>
          <w:color w:val="000000"/>
          <w:sz w:val="28"/>
        </w:rPr>
        <w:t>
      3. Қазақстан Республикасының Стратегиялық жоспарлау және реформалар агенттігі Ұлттық статистика бюросының аумақтық бөлімшелері осы бұйрықтан туындайтын қажетті шараларды белгіленген мерзімдерде қабылдасын.</w:t>
      </w:r>
    </w:p>
    <w:bookmarkEnd w:id="25"/>
    <w:bookmarkStart w:name="z35" w:id="2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26"/>
    <w:bookmarkStart w:name="z36" w:id="27"/>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2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Стратегиялық жоспарлау және</w:t>
            </w:r>
          </w:p>
          <w:p>
            <w:pPr>
              <w:spacing w:after="20"/>
              <w:ind w:left="20"/>
              <w:jc w:val="both"/>
            </w:pPr>
            <w:r>
              <w:rPr>
                <w:rFonts w:ascii="Times New Roman"/>
                <w:b w:val="false"/>
                <w:i/>
                <w:color w:val="000000"/>
                <w:sz w:val="20"/>
              </w:rPr>
              <w:t>реформалар агенттігі</w:t>
            </w:r>
          </w:p>
          <w:p>
            <w:pPr>
              <w:spacing w:after="20"/>
              <w:ind w:left="20"/>
              <w:jc w:val="both"/>
            </w:pPr>
            <w:r>
              <w:rPr>
                <w:rFonts w:ascii="Times New Roman"/>
                <w:b w:val="false"/>
                <w:i/>
                <w:color w:val="000000"/>
                <w:sz w:val="20"/>
              </w:rPr>
              <w:t>Ұлттық статистика бюросының басшысы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Тұрлыбаев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