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eb2c" w14:textId="e12e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15 тамыздағы № 125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bookmarkStart w:name="z8" w:id="3"/>
    <w:p>
      <w:pPr>
        <w:spacing w:after="0"/>
        <w:ind w:left="0"/>
        <w:jc w:val="both"/>
      </w:pPr>
      <w:r>
        <w:rPr>
          <w:rFonts w:ascii="Times New Roman"/>
          <w:b w:val="false"/>
          <w:i w:val="false"/>
          <w:color w:val="000000"/>
          <w:sz w:val="28"/>
        </w:rPr>
        <w:t>
      мынадай мазмұндағы 9-1), 9-2), 9-3), 9-4), 9-5), 9-6), 9-7), 9-8), 9-9), 9-10), 9-11), 9-12), 9-13) және 9-14) тармақшалармен толықтырылсын:</w:t>
      </w:r>
    </w:p>
    <w:bookmarkEnd w:id="3"/>
    <w:bookmarkStart w:name="z9" w:id="4"/>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4"/>
    <w:bookmarkStart w:name="z10" w:id="5"/>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5"/>
    <w:bookmarkStart w:name="z11" w:id="6"/>
    <w:p>
      <w:pPr>
        <w:spacing w:after="0"/>
        <w:ind w:left="0"/>
        <w:jc w:val="both"/>
      </w:pPr>
      <w:r>
        <w:rPr>
          <w:rFonts w:ascii="Times New Roman"/>
          <w:b w:val="false"/>
          <w:i w:val="false"/>
          <w:color w:val="000000"/>
          <w:sz w:val="28"/>
        </w:rPr>
        <w:t>
      9-3) тексеру нәтижелеріне қоса тіркеу үшін қағаз және электрондық жеткізгіштердегі құжаттарды (мәліметтерді) не олардың көшірмелерін алуға және қажет болған кезде оларды қашықтан бақылау жүргізуде пайдалану;</w:t>
      </w:r>
    </w:p>
    <w:bookmarkEnd w:id="6"/>
    <w:bookmarkStart w:name="z12" w:id="7"/>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7"/>
    <w:bookmarkStart w:name="z13" w:id="8"/>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8"/>
    <w:bookmarkStart w:name="z14" w:id="9"/>
    <w:p>
      <w:pPr>
        <w:spacing w:after="0"/>
        <w:ind w:left="0"/>
        <w:jc w:val="both"/>
      </w:pPr>
      <w:r>
        <w:rPr>
          <w:rFonts w:ascii="Times New Roman"/>
          <w:b w:val="false"/>
          <w:i w:val="false"/>
          <w:color w:val="000000"/>
          <w:sz w:val="28"/>
        </w:rPr>
        <w:t xml:space="preserve">
      9-6)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әкімшілік дереккөздің міндеттемелерін орындаудан бас тарту фактілерін бейнетүсірілімге тіркеп-белгілеу;</w:t>
      </w:r>
    </w:p>
    <w:bookmarkEnd w:id="9"/>
    <w:bookmarkStart w:name="z15" w:id="10"/>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10"/>
    <w:bookmarkStart w:name="z16" w:id="11"/>
    <w:p>
      <w:pPr>
        <w:spacing w:after="0"/>
        <w:ind w:left="0"/>
        <w:jc w:val="both"/>
      </w:pPr>
      <w:r>
        <w:rPr>
          <w:rFonts w:ascii="Times New Roman"/>
          <w:b w:val="false"/>
          <w:i w:val="false"/>
          <w:color w:val="000000"/>
          <w:sz w:val="28"/>
        </w:rPr>
        <w:t xml:space="preserve">
      9-8) Заңның </w:t>
      </w:r>
      <w:r>
        <w:rPr>
          <w:rFonts w:ascii="Times New Roman"/>
          <w:b w:val="false"/>
          <w:i w:val="false"/>
          <w:color w:val="000000"/>
          <w:sz w:val="28"/>
        </w:rPr>
        <w:t>12-1-бабымен</w:t>
      </w:r>
      <w:r>
        <w:rPr>
          <w:rFonts w:ascii="Times New Roman"/>
          <w:b w:val="false"/>
          <w:i w:val="false"/>
          <w:color w:val="000000"/>
          <w:sz w:val="28"/>
        </w:rPr>
        <w:t xml:space="preserve"> белгіленген тәртіп негізінде және оған қатаң сәйкестікте қашықтан бақылау және тексерулер жүргізу;</w:t>
      </w:r>
    </w:p>
    <w:bookmarkEnd w:id="11"/>
    <w:bookmarkStart w:name="z17" w:id="12"/>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12"/>
    <w:bookmarkStart w:name="z18" w:id="13"/>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кедергі жасамау, тексерулер нысанасына қатысты мәселелер бойынша түсіндірмелер беру;</w:t>
      </w:r>
    </w:p>
    <w:bookmarkEnd w:id="13"/>
    <w:bookmarkStart w:name="z19" w:id="14"/>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14"/>
    <w:bookmarkStart w:name="z20" w:id="15"/>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15"/>
    <w:bookmarkStart w:name="z21" w:id="16"/>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16"/>
    <w:bookmarkStart w:name="z22" w:id="17"/>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xml:space="preserve">
      "7) мемлекеттік статистика саласындағы мемлекеттік бақылауды респонденттерге қатысты респонденттерге бармай, әкімшілік дереккөздерге қатысты қашықтан бақылау, мерзімдік және жоспардан тыс тексеру нысанында жүзеге асыру;"; </w:t>
      </w:r>
    </w:p>
    <w:bookmarkEnd w:id="19"/>
    <w:bookmarkStart w:name="z29" w:id="20"/>
    <w:p>
      <w:pPr>
        <w:spacing w:after="0"/>
        <w:ind w:left="0"/>
        <w:jc w:val="both"/>
      </w:pPr>
      <w:r>
        <w:rPr>
          <w:rFonts w:ascii="Times New Roman"/>
          <w:b w:val="false"/>
          <w:i w:val="false"/>
          <w:color w:val="000000"/>
          <w:sz w:val="28"/>
        </w:rPr>
        <w:t xml:space="preserve">
      мынадай мазмұндағы 7-1) тармақшамен толықтырылсын: </w:t>
      </w:r>
    </w:p>
    <w:bookmarkEnd w:id="20"/>
    <w:bookmarkStart w:name="z30" w:id="21"/>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21"/>
    <w:bookmarkStart w:name="z31" w:id="22"/>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Заң департаменті заңнамада белгіленген тәртіппен:</w:t>
      </w:r>
    </w:p>
    <w:bookmarkEnd w:id="22"/>
    <w:bookmarkStart w:name="z32" w:id="23"/>
    <w:p>
      <w:pPr>
        <w:spacing w:after="0"/>
        <w:ind w:left="0"/>
        <w:jc w:val="both"/>
      </w:pPr>
      <w:r>
        <w:rPr>
          <w:rFonts w:ascii="Times New Roman"/>
          <w:b w:val="false"/>
          <w:i w:val="false"/>
          <w:color w:val="000000"/>
          <w:sz w:val="28"/>
        </w:rPr>
        <w:t>
      1) осы бұйрықты Қазақстан Республикасының нормативтік құқықтық актілерін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3"/>
    <w:bookmarkStart w:name="z33" w:id="2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Ұлттық статистика бюросының Интернет-ресурсында орналастыруды қамтамасыз етсін.</w:t>
      </w:r>
    </w:p>
    <w:bookmarkEnd w:id="24"/>
    <w:bookmarkStart w:name="z34" w:id="25"/>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аумақтық бөлімшелері осы бұйрықтан туындайтын қажетті шараларды белгіленген мерзімдерде қабылдасын.</w:t>
      </w:r>
    </w:p>
    <w:bookmarkEnd w:id="25"/>
    <w:bookmarkStart w:name="z35" w:id="2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26"/>
    <w:bookmarkStart w:name="z36" w:id="2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w:t>
            </w: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