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d943" w14:textId="492d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1 тамыздағы № 102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2023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6 175 376,8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1 518 539,0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144 215,0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13 894,0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4 498 728,8 мың теңге;</w:t>
      </w:r>
    </w:p>
    <w:bookmarkEnd w:id="8"/>
    <w:bookmarkStart w:name="z13" w:id="9"/>
    <w:p>
      <w:pPr>
        <w:spacing w:after="0"/>
        <w:ind w:left="0"/>
        <w:jc w:val="both"/>
      </w:pPr>
      <w:r>
        <w:rPr>
          <w:rFonts w:ascii="Times New Roman"/>
          <w:b w:val="false"/>
          <w:i w:val="false"/>
          <w:color w:val="000000"/>
          <w:sz w:val="28"/>
        </w:rPr>
        <w:t>
      2) шығындар – 6 260 327,4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 А. Лагушина</w:t>
      </w:r>
    </w:p>
    <w:bookmarkEnd w:id="22"/>
    <w:bookmarkStart w:name="z28" w:id="23"/>
    <w:p>
      <w:pPr>
        <w:spacing w:after="0"/>
        <w:ind w:left="0"/>
        <w:jc w:val="both"/>
      </w:pPr>
      <w:r>
        <w:rPr>
          <w:rFonts w:ascii="Times New Roman"/>
          <w:b w:val="false"/>
          <w:i w:val="false"/>
          <w:color w:val="000000"/>
          <w:sz w:val="28"/>
        </w:rPr>
        <w:t>
      2024 жылғы "1" тамыздағы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26"/>
    <w:p>
      <w:pPr>
        <w:spacing w:after="0"/>
        <w:ind w:left="0"/>
        <w:jc w:val="left"/>
      </w:pPr>
      <w:r>
        <w:rPr>
          <w:rFonts w:ascii="Times New Roman"/>
          <w:b/>
          <w:i w:val="false"/>
          <w:color w:val="000000"/>
        </w:rPr>
        <w:t xml:space="preserve"> 2026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