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48b4c" w14:textId="a848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тұрғын үй-коммуналдық шаруашылығы, жолаушылар көлігі және автомобиль жолдары бөлімі" мемлекеттік мекемесіне жария сервитут белгілеу туралы</w:t>
      </w:r>
    </w:p>
    <w:p>
      <w:pPr>
        <w:spacing w:after="0"/>
        <w:ind w:left="0"/>
        <w:jc w:val="both"/>
      </w:pPr>
      <w:r>
        <w:rPr>
          <w:rFonts w:ascii="Times New Roman"/>
          <w:b w:val="false"/>
          <w:i w:val="false"/>
          <w:color w:val="000000"/>
          <w:sz w:val="28"/>
        </w:rPr>
        <w:t>Қостанай облысы Бейімбет Майлин ауданы Тобыл кенті әкімінің 2024 жылғы 2 желтоқсандағы № 15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w:t>
      </w:r>
      <w:r>
        <w:rPr>
          <w:rFonts w:ascii="Times New Roman"/>
          <w:b w:val="false"/>
          <w:i w:val="false"/>
          <w:color w:val="000000"/>
          <w:sz w:val="28"/>
        </w:rPr>
        <w:t xml:space="preserve"> 4-тармағының 10-тармақшасына,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Тобыл кентінің әкімі ШЕШТІ:</w:t>
      </w:r>
    </w:p>
    <w:bookmarkEnd w:id="0"/>
    <w:bookmarkStart w:name="z5" w:id="1"/>
    <w:p>
      <w:pPr>
        <w:spacing w:after="0"/>
        <w:ind w:left="0"/>
        <w:jc w:val="both"/>
      </w:pPr>
      <w:r>
        <w:rPr>
          <w:rFonts w:ascii="Times New Roman"/>
          <w:b w:val="false"/>
          <w:i w:val="false"/>
          <w:color w:val="000000"/>
          <w:sz w:val="28"/>
        </w:rPr>
        <w:t>
      1. "Бейімбет Майлин ауданы әкімдігінің тұрғын үй-коммуналдық шаруашылығы, жолаушылар көлігі және автомобиль жолдарының бөлімі" мемлекеттік мекемесі Бейімбет Майлин ауданы Тобыл кентінің аумағында орналасқан магистральдық, таратушы және орамішілік жылу желілерін пайдалану үшін жалпы ауданы 5,000 гектар жер учаскесіне жария сервитуты белгіленсін.</w:t>
      </w:r>
    </w:p>
    <w:bookmarkEnd w:id="1"/>
    <w:bookmarkStart w:name="z6" w:id="2"/>
    <w:p>
      <w:pPr>
        <w:spacing w:after="0"/>
        <w:ind w:left="0"/>
        <w:jc w:val="both"/>
      </w:pPr>
      <w:r>
        <w:rPr>
          <w:rFonts w:ascii="Times New Roman"/>
          <w:b w:val="false"/>
          <w:i w:val="false"/>
          <w:color w:val="000000"/>
          <w:sz w:val="28"/>
        </w:rPr>
        <w:t>
      2. "Тобыл кенті әкімінің аппараты" мемлекеттік мекемесі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шешімге қол қойылған күннен бастап бес жұмыс күні ішінде оны ресми жариялау және Қазақстан Республикасы нормативтік құқықтық актілерінің эталондық бақылау банкіне енгізу үшін оны қазақ және орыс тілдерінде электрондық түрде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3"/>
    <w:bookmarkStart w:name="z8" w:id="4"/>
    <w:p>
      <w:pPr>
        <w:spacing w:after="0"/>
        <w:ind w:left="0"/>
        <w:jc w:val="both"/>
      </w:pPr>
      <w:r>
        <w:rPr>
          <w:rFonts w:ascii="Times New Roman"/>
          <w:b w:val="false"/>
          <w:i w:val="false"/>
          <w:color w:val="000000"/>
          <w:sz w:val="28"/>
        </w:rPr>
        <w:t>
      2) осы шешімді ресми жарияланғаннан кейін "Тобыл кенті әкімінің аппараты" мемлекеттік мекемесінің интернет-ресурсында орналастырсын.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Тобыл кентінің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