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05c3" w14:textId="def0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әкімінің 2023 жылғы 27 желтоқсандағы № 2 "Жергілікті ауқымдағы табиғи сипаттағы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әкімінің 2024 жылғы 1 сәуірдегі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2024 жылғы 29 наурыздағы Сарыкөл ауданының төтенше жағдайдың алдын алу және оны жою жөніндегі комиссиясының кезектен тыс отырысының хаттамасына сәйкес № 2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әкімінің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ауқымдағы табиғи сипаттағы төтенше жағдай жариялау туралы"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