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26e0" w14:textId="5d82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13 қазандағы № 70 "Қостанай облысы Меңдіқара ауданы Соснов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14 мамырдағы № 117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Меңдіқара ауданы Соснов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2023 жылғы 13 қазандағы № 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Меңдіқара ауданы Соснов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қазаңдағы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6"/>
    <w:p>
      <w:pPr>
        <w:spacing w:after="0"/>
        <w:ind w:left="0"/>
        <w:jc w:val="left"/>
      </w:pPr>
      <w:r>
        <w:rPr>
          <w:rFonts w:ascii="Times New Roman"/>
          <w:b/>
          <w:i w:val="false"/>
          <w:color w:val="000000"/>
        </w:rPr>
        <w:t xml:space="preserve"> Қостанай облысы Меңдіқара ауданы Соснов ауылдық округінің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Харьковское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Приозерное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Сосна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Каменскуральское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Ақсуат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