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d4e4" w14:textId="1f0d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13 қазандағы № 68 "Қостанай облысы Меңдіқара ауданы Михайлов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2024 жылғы 14 мамырдағы № 116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39 - 3 - бабы</w:t>
      </w:r>
      <w:r>
        <w:rPr>
          <w:rFonts w:ascii="Times New Roman"/>
          <w:b w:val="false"/>
          <w:i w:val="false"/>
          <w:color w:val="000000"/>
          <w:sz w:val="28"/>
        </w:rPr>
        <w:t xml:space="preserve"> 6 - тармағына сәйкес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"Қостанай облысы Меңдіқара ауданы Михайлов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 2023 жылғы 13 қазандағы № 68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тақырып өзгермейді:</w:t>
      </w:r>
    </w:p>
    <w:bookmarkEnd w:id="2"/>
    <w:bookmarkStart w:name="z7" w:id="3"/>
    <w:p>
      <w:pPr>
        <w:spacing w:after="0"/>
        <w:ind w:left="0"/>
        <w:jc w:val="both"/>
      </w:pPr>
      <w:r>
        <w:rPr>
          <w:rFonts w:ascii="Times New Roman"/>
          <w:b w:val="false"/>
          <w:i w:val="false"/>
          <w:color w:val="000000"/>
          <w:sz w:val="28"/>
        </w:rPr>
        <w:t>
      "Қостанай облысы Меңдіқара ауданы Михайлов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қазаңдағы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19" w:id="6"/>
    <w:p>
      <w:pPr>
        <w:spacing w:after="0"/>
        <w:ind w:left="0"/>
        <w:jc w:val="left"/>
      </w:pPr>
      <w:r>
        <w:rPr>
          <w:rFonts w:ascii="Times New Roman"/>
          <w:b/>
          <w:i w:val="false"/>
          <w:color w:val="000000"/>
        </w:rPr>
        <w:t xml:space="preserve"> Қостанай облысы Меңдіқара ауданы Михайлов ауылдық округінің жергілікті қоғамдастық жиынына қатысу үшін ауылдар тұрғындары өкілдерінің сандық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Михайлов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Меңдіқара ауданы Михайлов ауылдық округінің Михайловка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Михайлов ауылдық округінің Архиповка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Михайлов ауылдық округінің Степановка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Михайлов ауылдық округінің Борки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