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7a5c" w14:textId="e827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13 қазандағы № 67 "Қостанай облысы Меңдіқара ауданы Ломоносов ауылдық округінің жергілікті қоғамдастықтын бөлек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2024 жылғы 14 мамырдағы № 115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Ломоносов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2023 жылғы 13 қазандағы № 67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Ломоносов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қазаңдағы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6"/>
    <w:p>
      <w:pPr>
        <w:spacing w:after="0"/>
        <w:ind w:left="0"/>
        <w:jc w:val="left"/>
      </w:pPr>
      <w:r>
        <w:rPr>
          <w:rFonts w:ascii="Times New Roman"/>
          <w:b/>
          <w:i w:val="false"/>
          <w:color w:val="000000"/>
        </w:rPr>
        <w:t xml:space="preserve"> Қостанай облысы Меңдіқара ауданы Ломоносов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Ломоносов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Меңдіқара ауданы Ломоносов ауылдық округінің Қасқат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Ломоносов ауылдық округінің Көктерек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Ломоносов ауылдық округінің Шиелі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