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d515" w14:textId="a1ad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2025-2027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2024 жылғы 26 желтоқсандағы № 168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ШЕШІM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6 809 596,0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2 701 421,0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62 955,0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5 975,0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4 039 245,0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6 602 165,3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95 703,0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186 770,0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91 067,0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171 772,2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171 772,2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-60 044,5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60 044,5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облыстық бюджеттен субвенция аударылмағанын ескертеміз.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бюджеттен кент, ауыл, ауылдық округтер бюджеттеріне берілетін бюджеттік субвенциялардың көлемі 379 744,0 мың теңге сомасында белгіленсін,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кенті – 63 389,0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 ауылдық округі – 26 225,0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ауылы – 27 922,0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ауылы – 35 303,0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ауылы – 20 864,0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– 20 481,0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 округі – 24 802,0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ауылы – 29 724,0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– 24 271,0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18 316,0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ауылдық округі – 34 350,0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 округі – 25 988,0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 ауылдық округі – 28 109,0 мың теңге.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аудандық бюджеттен облыстық бюджетке бюджеттік алып қою көлемі 216 095,0 мың теңге сомасында көзделгенін ескертеміз.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Қарабалық ауданының жергілікті атқарушы органының 2025 жылға арналған резерві 1000,0 мың теңге сомасында бекітілсін.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2025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4039245,0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2026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Қарабалық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2027 жылға арналған аудандық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Қарабалық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