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774d" w14:textId="b297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Қарабалық кентінің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15 ақпандағы № 82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беріліп отырған Қостанай облысы Қарабалық ауданы Қарабалық кентінің жергілікті қоғамдастықтың бөлек жиындарын өткізудің үлгілік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Қостанай облысы Қарабалық ауданы Қарабалық кентінің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Қарабалық кенті әкімінің</w:t>
      </w:r>
    </w:p>
    <w:bookmarkEnd w:id="5"/>
    <w:bookmarkStart w:name="z11" w:id="6"/>
    <w:p>
      <w:pPr>
        <w:spacing w:after="0"/>
        <w:ind w:left="0"/>
        <w:jc w:val="both"/>
      </w:pPr>
      <w:r>
        <w:rPr>
          <w:rFonts w:ascii="Times New Roman"/>
          <w:b w:val="false"/>
          <w:i w:val="false"/>
          <w:color w:val="000000"/>
          <w:sz w:val="28"/>
        </w:rPr>
        <w:t>
      міндетін атқарушысы</w:t>
      </w:r>
    </w:p>
    <w:bookmarkEnd w:id="6"/>
    <w:bookmarkStart w:name="z12" w:id="7"/>
    <w:p>
      <w:pPr>
        <w:spacing w:after="0"/>
        <w:ind w:left="0"/>
        <w:jc w:val="both"/>
      </w:pPr>
      <w:r>
        <w:rPr>
          <w:rFonts w:ascii="Times New Roman"/>
          <w:b w:val="false"/>
          <w:i w:val="false"/>
          <w:color w:val="000000"/>
          <w:sz w:val="28"/>
        </w:rPr>
        <w:t>
      ___________ Е. Муржакупов</w:t>
      </w:r>
    </w:p>
    <w:bookmarkEnd w:id="7"/>
    <w:bookmarkStart w:name="z13" w:id="8"/>
    <w:p>
      <w:pPr>
        <w:spacing w:after="0"/>
        <w:ind w:left="0"/>
        <w:jc w:val="both"/>
      </w:pPr>
      <w:r>
        <w:rPr>
          <w:rFonts w:ascii="Times New Roman"/>
          <w:b w:val="false"/>
          <w:i w:val="false"/>
          <w:color w:val="000000"/>
          <w:sz w:val="28"/>
        </w:rPr>
        <w:t>
      2024 жылғы "___" 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Қостанай облысы Қарабалық ауданы Қарабалық кентінің жергілікті қоғамдастықтың бөлек жиындарын өткізудің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Қостанай облысы Қарабалық ауданы Қарабалық кентінің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қағидаларын бекіту туралы" Қазақстан Республикасы Үкіметінің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Қарабалық кент тұрғындарының жергілікті қоғамдастықтың бөлек жиындарын өткізудің тәртібін белгілейді.</w:t>
      </w:r>
    </w:p>
    <w:bookmarkEnd w:id="11"/>
    <w:bookmarkStart w:name="z21"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3" w:id="1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жиынын өткізу үшін Қарабалық кентінің аумағы учаскелерге (шағын аудандар, көшелерге)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Кенттің әкімі Қарабалық кентінің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кенттің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Қарабалық кентің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Қарабалық кенттің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Қарабалық кентінің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Қарабалық кент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Қостанай облысы Қарабалық ауданы Қарабалық кентінің жергілікті қоғамдастық жиынына қатысу үшін ауылдар тұрғындары өкілдерінің сандық құрамы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Қарабалық кенті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Восточная, Гагарина, Герцена, Дорожная, Заводская, Кирова, Логовая, Новоселов, Пролетарская, Разъезд, Советская, Совхозная, Степная, Шевченко көшелері</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Восточный, Северный, Черемушки шағын аудандары</w:t>
            </w:r>
          </w:p>
          <w:p>
            <w:pPr>
              <w:spacing w:after="20"/>
              <w:ind w:left="20"/>
              <w:jc w:val="both"/>
            </w:pPr>
            <w:r>
              <w:rPr>
                <w:rFonts w:ascii="Times New Roman"/>
                <w:b w:val="false"/>
                <w:i w:val="false"/>
                <w:color w:val="000000"/>
                <w:sz w:val="20"/>
              </w:rPr>
              <w:t>
8 Марта, Родниковый тұйық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 Горького, Казахстанская, Матросова, Энергетиков, Қапана Бадырова, Пассажирская, Строительная, Титова, Урожайная, Фабричная, Целинная, Чехова, Южная. Строителей шағын ауданы, Дружбы, Новый тұйық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 Қожамқұлова, Комсомольская, Набережная, Нечипуренко, Павлова, Пионерская, Пушкина, Рабочая, Речная, Терешковой, Ивана Щеголихина, Автомобилистов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Ленина, Мира, Молодежная, Садовая, Сералина, Спортивная, Январская, Автомобилистов,</w:t>
            </w:r>
          </w:p>
          <w:bookmarkEnd w:id="38"/>
          <w:p>
            <w:pPr>
              <w:spacing w:after="20"/>
              <w:ind w:left="20"/>
              <w:jc w:val="both"/>
            </w:pPr>
            <w:r>
              <w:rPr>
                <w:rFonts w:ascii="Times New Roman"/>
                <w:b w:val="false"/>
                <w:i w:val="false"/>
                <w:color w:val="000000"/>
                <w:sz w:val="20"/>
              </w:rPr>
              <w:t>
Заводской, Проезжий, Транспортный, Школьный тұйық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