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0f3" w14:textId="9d2e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Милютин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Милютин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236 390,5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2 386,0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234 004,5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237 180,9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Милютин ауылының бюджетіне берілетін бюджеттік субвенциялар көлемі 23 331,0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Милютин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Милютин ауылының бюджетінде облыстық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ауданы Милютин ауылындағы Степная көшесін (2,04 км) орташа жөндеуге;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ауданы Милютин ауылындағы Молодежная және Школьная көшелерін орташа жөндеуге.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Милютин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Милютин ауылының автомобиль жолдарының жұмыс істеуін қамтамасыз етуге;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Милютин ауылындағы стадионды ағымдағы жөндеуге;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"Парус-Каз.Бюджет" (Бюджеттік жоспарлау) бағдарламалық өнімін орнату және сүйемелдеу;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Милютин ауылында саябақ аймағының тротуарын ағымдағы жөндеу жұмыстары.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Милютин ауылының бюджетінде секвестрлеуге жатпайтын бюджеттік бағдарламалардың тізбесі белгіленбегені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2025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