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9531" w14:textId="96b9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әкімдігінің 2021 жылғы 30 қарашадағы № 272 "Жітіқара ауданы әкімдігінің мәдениет және тілдерді дамыту бөлімі"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Жітіқара ауданы әкімдігінің 2024 жылғы 10 сәуірдегі № 87 қаулысы</w:t>
      </w:r>
    </w:p>
    <w:p>
      <w:pPr>
        <w:spacing w:after="0"/>
        <w:ind w:left="0"/>
        <w:jc w:val="both"/>
      </w:pPr>
      <w:bookmarkStart w:name="z4" w:id="0"/>
      <w:r>
        <w:rPr>
          <w:rFonts w:ascii="Times New Roman"/>
          <w:b w:val="false"/>
          <w:i w:val="false"/>
          <w:color w:val="000000"/>
          <w:sz w:val="28"/>
        </w:rPr>
        <w:t>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әкімдігінің "Жітіқара ауданы әкімдігінің мәдениет және тілдерді дамыту бөлімі" мемлекеттік мекемесі туралы ережені бекіту туралы" 2021 жылғы 30 қарашадағы № 272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"Жітіқара ауданы әкімдігінің мәдениет және тілдерді дамыту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11-1) тармақшамен толықтырылсын:</w:t>
      </w:r>
    </w:p>
    <w:bookmarkStart w:name="z8" w:id="3"/>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End w:id="3"/>
    <w:bookmarkStart w:name="z9" w:id="4"/>
    <w:p>
      <w:pPr>
        <w:spacing w:after="0"/>
        <w:ind w:left="0"/>
        <w:jc w:val="both"/>
      </w:pPr>
      <w:r>
        <w:rPr>
          <w:rFonts w:ascii="Times New Roman"/>
          <w:b w:val="false"/>
          <w:i w:val="false"/>
          <w:color w:val="000000"/>
          <w:sz w:val="28"/>
        </w:rPr>
        <w:t>
      2. "Жітіқара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жоғарыда көрсетілген Ережеге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жарияланғаннан кейін оның Жітіқара ауданы әкімдігінің интернет - 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