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4905e" w14:textId="9b49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Әулиекөл ауданы Тимофеев ауылы әкімінің 2023 жылғы 21 тамыздағы № 5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Әулиекөл ауданы Тимофеев ауылы әкімінің 2024 жылғы 20 ақпандағы № 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"Қазақстан Республикасы Ауыл шаруашылығы министрлігі Ветеринариялық бақылау және қадағалау комитетінің Әулиекөл аудандық аумақтық инспекциясы" мемлекеттік мекемесі бас мемлекеттік ветеринариялық-санитариялық инспекторының 2024 жылғы 14 ақпандағы № 01-22/64 ұсынысы негізінде ШЕШТІМ:</w:t>
      </w:r>
    </w:p>
    <w:bookmarkEnd w:id="0"/>
    <w:bookmarkStart w:name="z5" w:id="1"/>
    <w:p>
      <w:pPr>
        <w:spacing w:after="0"/>
        <w:ind w:left="0"/>
        <w:jc w:val="both"/>
      </w:pPr>
      <w:r>
        <w:rPr>
          <w:rFonts w:ascii="Times New Roman"/>
          <w:b w:val="false"/>
          <w:i w:val="false"/>
          <w:color w:val="000000"/>
          <w:sz w:val="28"/>
        </w:rPr>
        <w:t>
      1. Қостанай облысы Әулиекөл ауданы Тимофеев ауылының аумағында ұсақ мүйізді малдың бруцеллез ауруын жою бойынша кешенді ветеринариялық іс-шаралардың жүргізілуіне байланысты, белгіленген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Әулиекөл ауданы Тимофеев ауылы әкімінің 2023 жылғы 21 тамыздағы № 5 </w:t>
      </w:r>
      <w:r>
        <w:rPr>
          <w:rFonts w:ascii="Times New Roman"/>
          <w:b w:val="false"/>
          <w:i w:val="false"/>
          <w:color w:val="000000"/>
          <w:sz w:val="28"/>
        </w:rPr>
        <w:t>шешімінің</w:t>
      </w:r>
      <w:r>
        <w:rPr>
          <w:rFonts w:ascii="Times New Roman"/>
          <w:b w:val="false"/>
          <w:i w:val="false"/>
          <w:color w:val="000000"/>
          <w:sz w:val="28"/>
        </w:rPr>
        <w:t xml:space="preserve"> "Шектеу іс-шараларын белгілеу туралы" (Нормативтік құқықтық актілерді мемлекеттік тіркеу тізілімінде № 185438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"Тимофеев ауылы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бес жұмыс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Руспубликасы нормативтік құқықтық актілерінің этанондық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оның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А.Нсанбаев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Денсаулық сақтау министрлігі</w:t>
      </w:r>
    </w:p>
    <w:bookmarkEnd w:id="10"/>
    <w:bookmarkStart w:name="z16" w:id="11"/>
    <w:p>
      <w:pPr>
        <w:spacing w:after="0"/>
        <w:ind w:left="0"/>
        <w:jc w:val="both"/>
      </w:pPr>
      <w:r>
        <w:rPr>
          <w:rFonts w:ascii="Times New Roman"/>
          <w:b w:val="false"/>
          <w:i w:val="false"/>
          <w:color w:val="000000"/>
          <w:sz w:val="28"/>
        </w:rPr>
        <w:t>
      Санитариялық-эпидемиологиялық</w:t>
      </w:r>
    </w:p>
    <w:bookmarkEnd w:id="11"/>
    <w:bookmarkStart w:name="z17" w:id="12"/>
    <w:p>
      <w:pPr>
        <w:spacing w:after="0"/>
        <w:ind w:left="0"/>
        <w:jc w:val="both"/>
      </w:pPr>
      <w:r>
        <w:rPr>
          <w:rFonts w:ascii="Times New Roman"/>
          <w:b w:val="false"/>
          <w:i w:val="false"/>
          <w:color w:val="000000"/>
          <w:sz w:val="28"/>
        </w:rPr>
        <w:t>
      бақылау комитеті Қостанай</w:t>
      </w:r>
    </w:p>
    <w:bookmarkEnd w:id="12"/>
    <w:bookmarkStart w:name="z18" w:id="13"/>
    <w:p>
      <w:pPr>
        <w:spacing w:after="0"/>
        <w:ind w:left="0"/>
        <w:jc w:val="both"/>
      </w:pPr>
      <w:r>
        <w:rPr>
          <w:rFonts w:ascii="Times New Roman"/>
          <w:b w:val="false"/>
          <w:i w:val="false"/>
          <w:color w:val="000000"/>
          <w:sz w:val="28"/>
        </w:rPr>
        <w:t>
      облысының санитариялық-</w:t>
      </w:r>
    </w:p>
    <w:bookmarkEnd w:id="13"/>
    <w:bookmarkStart w:name="z19" w:id="14"/>
    <w:p>
      <w:pPr>
        <w:spacing w:after="0"/>
        <w:ind w:left="0"/>
        <w:jc w:val="both"/>
      </w:pPr>
      <w:r>
        <w:rPr>
          <w:rFonts w:ascii="Times New Roman"/>
          <w:b w:val="false"/>
          <w:i w:val="false"/>
          <w:color w:val="000000"/>
          <w:sz w:val="28"/>
        </w:rPr>
        <w:t>
      эпидемиологиялық бақылау</w:t>
      </w:r>
    </w:p>
    <w:bookmarkEnd w:id="14"/>
    <w:bookmarkStart w:name="z20" w:id="15"/>
    <w:p>
      <w:pPr>
        <w:spacing w:after="0"/>
        <w:ind w:left="0"/>
        <w:jc w:val="both"/>
      </w:pPr>
      <w:r>
        <w:rPr>
          <w:rFonts w:ascii="Times New Roman"/>
          <w:b w:val="false"/>
          <w:i w:val="false"/>
          <w:color w:val="000000"/>
          <w:sz w:val="28"/>
        </w:rPr>
        <w:t>
      департаменті Әулиекөл</w:t>
      </w:r>
    </w:p>
    <w:bookmarkEnd w:id="15"/>
    <w:bookmarkStart w:name="z21" w:id="16"/>
    <w:p>
      <w:pPr>
        <w:spacing w:after="0"/>
        <w:ind w:left="0"/>
        <w:jc w:val="both"/>
      </w:pPr>
      <w:r>
        <w:rPr>
          <w:rFonts w:ascii="Times New Roman"/>
          <w:b w:val="false"/>
          <w:i w:val="false"/>
          <w:color w:val="000000"/>
          <w:sz w:val="28"/>
        </w:rPr>
        <w:t>
      аудандық санитариялық-</w:t>
      </w:r>
    </w:p>
    <w:bookmarkEnd w:id="16"/>
    <w:bookmarkStart w:name="z22" w:id="17"/>
    <w:p>
      <w:pPr>
        <w:spacing w:after="0"/>
        <w:ind w:left="0"/>
        <w:jc w:val="both"/>
      </w:pPr>
      <w:r>
        <w:rPr>
          <w:rFonts w:ascii="Times New Roman"/>
          <w:b w:val="false"/>
          <w:i w:val="false"/>
          <w:color w:val="000000"/>
          <w:sz w:val="28"/>
        </w:rPr>
        <w:t>
      эпидемиологиялық</w:t>
      </w:r>
    </w:p>
    <w:bookmarkEnd w:id="17"/>
    <w:bookmarkStart w:name="z23" w:id="18"/>
    <w:p>
      <w:pPr>
        <w:spacing w:after="0"/>
        <w:ind w:left="0"/>
        <w:jc w:val="both"/>
      </w:pPr>
      <w:r>
        <w:rPr>
          <w:rFonts w:ascii="Times New Roman"/>
          <w:b w:val="false"/>
          <w:i w:val="false"/>
          <w:color w:val="000000"/>
          <w:sz w:val="28"/>
        </w:rPr>
        <w:t>
      бақылау басқармасы"</w:t>
      </w:r>
    </w:p>
    <w:bookmarkEnd w:id="18"/>
    <w:bookmarkStart w:name="z24" w:id="19"/>
    <w:p>
      <w:pPr>
        <w:spacing w:after="0"/>
        <w:ind w:left="0"/>
        <w:jc w:val="both"/>
      </w:pPr>
      <w:r>
        <w:rPr>
          <w:rFonts w:ascii="Times New Roman"/>
          <w:b w:val="false"/>
          <w:i w:val="false"/>
          <w:color w:val="000000"/>
          <w:sz w:val="28"/>
        </w:rPr>
        <w:t>
      республикалық мемлекеттік</w:t>
      </w:r>
    </w:p>
    <w:bookmarkEnd w:id="19"/>
    <w:bookmarkStart w:name="z25" w:id="20"/>
    <w:p>
      <w:pPr>
        <w:spacing w:after="0"/>
        <w:ind w:left="0"/>
        <w:jc w:val="both"/>
      </w:pPr>
      <w:r>
        <w:rPr>
          <w:rFonts w:ascii="Times New Roman"/>
          <w:b w:val="false"/>
          <w:i w:val="false"/>
          <w:color w:val="000000"/>
          <w:sz w:val="28"/>
        </w:rPr>
        <w:t>
      мекемесінің басшысы</w:t>
      </w:r>
    </w:p>
    <w:bookmarkEnd w:id="20"/>
    <w:bookmarkStart w:name="z26" w:id="21"/>
    <w:p>
      <w:pPr>
        <w:spacing w:after="0"/>
        <w:ind w:left="0"/>
        <w:jc w:val="both"/>
      </w:pPr>
      <w:r>
        <w:rPr>
          <w:rFonts w:ascii="Times New Roman"/>
          <w:b w:val="false"/>
          <w:i w:val="false"/>
          <w:color w:val="000000"/>
          <w:sz w:val="28"/>
        </w:rPr>
        <w:t>
      ____________ Ж. Тургумбаев</w:t>
      </w:r>
    </w:p>
    <w:bookmarkEnd w:id="21"/>
    <w:bookmarkStart w:name="z27" w:id="22"/>
    <w:p>
      <w:pPr>
        <w:spacing w:after="0"/>
        <w:ind w:left="0"/>
        <w:jc w:val="both"/>
      </w:pPr>
      <w:r>
        <w:rPr>
          <w:rFonts w:ascii="Times New Roman"/>
          <w:b w:val="false"/>
          <w:i w:val="false"/>
          <w:color w:val="000000"/>
          <w:sz w:val="28"/>
        </w:rPr>
        <w:t>
      2024 жылғы "___"_______</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 Ветеринариялық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және қадағалау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комитетiнiң Әулиекөл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аумақтық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инспекциясы"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 А. Тайшибаев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"___" 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