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4cd3" w14:textId="f044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Новонежин ауылдық округі әкімінің 2024 жылғы 23 қазандағы № 7 шешімі. Күші жойылды - Әулиекөл ауданы Новонежин ауылдық округі әкімінің 2025 жылғы 4 сәуірдегі № 4 шешімімен</w:t>
      </w:r>
    </w:p>
    <w:p>
      <w:pPr>
        <w:spacing w:after="0"/>
        <w:ind w:left="0"/>
        <w:jc w:val="both"/>
      </w:pPr>
      <w:r>
        <w:rPr>
          <w:rFonts w:ascii="Times New Roman"/>
          <w:b w:val="false"/>
          <w:i w:val="false"/>
          <w:color w:val="ff0000"/>
          <w:sz w:val="28"/>
        </w:rPr>
        <w:t xml:space="preserve">
      Ескерту. Күші жойылды - Әулиекөл ауданы Новонежин ауылдық округі әкімінің 04.04.2025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Әулиекөл ауданының бас мемлекеттік ветеринариялық-санитариялық инспекторының 2024 жылғы 21 қазандағы ұсынысы негізінде № 01-22/549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Новонежин ауылдық округі, Калинин ауылының аумағында ірі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"Новонежин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