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1ef2" w14:textId="f391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тұрғын үй-коммуналдық шаруашылық, жолаушылар көлігі және автомобиль жолдары бөлімі" мемлекеттік мекемесі туралы ережені бекіту туралы" Лисаков қаласы әкімдігінің 2022 жылғы 1 сәуірдегі № 121 қаулысына өзгерістер енгізу туралы</w:t>
      </w:r>
    </w:p>
    <w:p>
      <w:pPr>
        <w:spacing w:after="0"/>
        <w:ind w:left="0"/>
        <w:jc w:val="both"/>
      </w:pPr>
      <w:r>
        <w:rPr>
          <w:rFonts w:ascii="Times New Roman"/>
          <w:b w:val="false"/>
          <w:i w:val="false"/>
          <w:color w:val="000000"/>
          <w:sz w:val="28"/>
        </w:rPr>
        <w:t>Қостанай облысы Лисаков қаласы әкімдігінің 2024 жылғы 24 қыркүйектегі № 439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"Лисаков қаласы әкімдігінің тұрғын үй-коммуналдық шаруашылық, жолаушылар көлігі және автомобиль жолдары бөлімі" мемлекеттік мекемесі туралы ережені бекіту туралы" 2022 жылғы 1 сәуірдегі № 121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қаулымен бекітілген "Лисаков қаласы әкімдігінің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Мемлекеттік мекеменің ведомстволық бағынысты мекемелері бар:</w:t>
      </w:r>
    </w:p>
    <w:bookmarkEnd w:id="3"/>
    <w:bookmarkStart w:name="z9" w:id="4"/>
    <w:p>
      <w:pPr>
        <w:spacing w:after="0"/>
        <w:ind w:left="0"/>
        <w:jc w:val="both"/>
      </w:pPr>
      <w:r>
        <w:rPr>
          <w:rFonts w:ascii="Times New Roman"/>
          <w:b w:val="false"/>
          <w:i w:val="false"/>
          <w:color w:val="000000"/>
          <w:sz w:val="28"/>
        </w:rPr>
        <w:t>
      1) "Жатақхана" жауапкершілігі шектеулі серіктестігі;</w:t>
      </w:r>
    </w:p>
    <w:bookmarkEnd w:id="4"/>
    <w:bookmarkStart w:name="z10" w:id="5"/>
    <w:p>
      <w:pPr>
        <w:spacing w:after="0"/>
        <w:ind w:left="0"/>
        <w:jc w:val="both"/>
      </w:pPr>
      <w:r>
        <w:rPr>
          <w:rFonts w:ascii="Times New Roman"/>
          <w:b w:val="false"/>
          <w:i w:val="false"/>
          <w:color w:val="000000"/>
          <w:sz w:val="28"/>
        </w:rPr>
        <w:t>
      2) Лисаков қаласы әкімдігінің "Лисаковқалакоммунэнерго" шаруашылық жүргізу құқығындағы мемлекеттік коммуналдық кәсіпорны;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19) тармақшасы жаңа редакцияда жазылсын:</w:t>
      </w:r>
    </w:p>
    <w:bookmarkStart w:name="z13" w:id="6"/>
    <w:p>
      <w:pPr>
        <w:spacing w:after="0"/>
        <w:ind w:left="0"/>
        <w:jc w:val="both"/>
      </w:pPr>
      <w:r>
        <w:rPr>
          <w:rFonts w:ascii="Times New Roman"/>
          <w:b w:val="false"/>
          <w:i w:val="false"/>
          <w:color w:val="000000"/>
          <w:sz w:val="28"/>
        </w:rPr>
        <w:t>
      "19) Лисаков қаласы әкімдігінің "Лисаковқалакоммунэнерго" шаруашылық жүргізу құқығындағы мемлекеттік коммуналдық кәсіпорнының бас директорын, "Жатақхана" жауапкершілігі шектеулі серіктестігінің директорын қабылдау және жұмыстан шығару;".</w:t>
      </w:r>
    </w:p>
    <w:bookmarkEnd w:id="6"/>
    <w:bookmarkStart w:name="z14" w:id="7"/>
    <w:p>
      <w:pPr>
        <w:spacing w:after="0"/>
        <w:ind w:left="0"/>
        <w:jc w:val="both"/>
      </w:pPr>
      <w:r>
        <w:rPr>
          <w:rFonts w:ascii="Times New Roman"/>
          <w:b w:val="false"/>
          <w:i w:val="false"/>
          <w:color w:val="000000"/>
          <w:sz w:val="28"/>
        </w:rPr>
        <w:t>
      2. "Лисаков қаласы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заңнамасымен көзделген тәртіпте:</w:t>
      </w:r>
    </w:p>
    <w:bookmarkEnd w:id="7"/>
    <w:bookmarkStart w:name="z15" w:id="8"/>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органдарына хабарлауын;</w:t>
      </w:r>
    </w:p>
    <w:bookmarkEnd w:id="8"/>
    <w:bookmarkStart w:name="z16" w:id="9"/>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 және орыс тілдерінде электрондық түрдегі көшірмелер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 нормативтік құқықтық актілерінің эталондық бақылау банкіне енгізу үшін жіберуін;</w:t>
      </w:r>
    </w:p>
    <w:bookmarkEnd w:id="9"/>
    <w:bookmarkStart w:name="z17" w:id="10"/>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интернет-ресурсында орналастырылуын қамтамасыз етсін.</w:t>
      </w:r>
    </w:p>
    <w:bookmarkEnd w:id="10"/>
    <w:bookmarkStart w:name="z18" w:id="11"/>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11"/>
    <w:bookmarkStart w:name="z19"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