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54f" w14:textId="96d2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24 желтоқсандағы № 139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7862053,5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6750788,0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75055,2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61408,8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974801,5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8132622,5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-7017,0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-263552,0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263552,0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(облыстық маңызы бар қаладан) бюджеттен облыстық бюджетке бюджеттік алулардың көлемі 3448738,0 мың теңге сомасында белгіленгені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Лисаков қаласының 2025 жылға арналған бюджетінде аудандық (облыстық маңызы бар қаласының) бюджеттен Октябрь кентінің бюджетіне берілетін субвенциялар көлемі 44839,0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Октябрь кентінің 2025 жылға арналған бюджетінен аудандық (облыстық маңызы бар қала) бюджетке бюджеттік алулардың көлемі 0,0 мың теңгені құрайтыны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2025 жылға арналған Лисаков қаласы әкімдігінің резерві 0,0 мың теңгені құрастырылғаны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Лисаков қаласы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Лисаков қаласының 2025 жылға арналған бюджетін атқару процесінде секвестрлеуге жатпайтын бюджеттік бағдарламалардың тізбесі белгіленбеген.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2025 жылға арналған бюджеті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7 862 053,5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4 011 311,0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8 132 622,5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659 620,4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338 492,9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286 268,3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561 615,4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165 143,1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943 699,9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120 370,6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1 027 114,3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2026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Лисаков қаласы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