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f6f2" w14:textId="b6df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2024 жылғы 18 желтоқсандағы № 135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бойынша қатты тұрмыстық қалдықтарды жинауға, тасымалдауға, сұрыптауға және көмуге арналған халық үшін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тұрғынға жинақтау нормасы 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қызметінің құны (ҚҚС-сыз 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тасымалдау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иеліктегі үйлер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иеліктегі үйлер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(көлеміне), жылдық 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