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1f25" w14:textId="5141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Горняцк және Қашар кенттерінің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31 желтоқсандағы № 192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Горняцк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188 450,0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23 222,0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164 689,0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193 717,5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5 267,5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2025 жылға арналған қалалық бюджетінен Горняцк кентінің бюджетіне берілетін бюджеттік субвенциялар көлемдері 88 411,0 мың теңгені құрайтыны ескерілсін.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кентінің 2025 жылға арналған бюджетінен Рудный қаласының қалалық бюджетіне берілетін бюджеттік алып қоюлар көлемдері 0,0 мың теңгені құрайтыны ескерілсін.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Қашар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959 665,1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75 142,4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39 161,1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844 549,6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1 005 723,3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- 46 058,2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46 058,2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09.09.2025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Рудный қаласының 2025 жылға арналған қалалық бюджетінен Қашар кентінің бюджетіне берілетін бюджеттік субвенциялар көлемдері 235 385,0 мың теңгені құрайтыны ескерілсін.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Қашар кентінің 2025 жылға арналған бюджетінен Рудный қаласының қалалық бюджетіне берілетін бюджеттік алып қоюлар көлемдері 0,0 мың теңгені құрайтыны ескерілсін.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Рудный қаласы мәслихатының 09.09.2025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