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d120" w14:textId="fdbd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"Қостанай қаласының аумағында табиғи сипаттағы жергілікті ауқымдағы төтенше жағдай жариялау туралы" 2024 жылғы 6 сәуірдегі № 2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қаласы әкімінің 2024 жылғы 30 желтоқсандағы № 5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 әкімінің "Қостанай қаласының аумағында табиғи сипаттағы жергілікті ауқымдағы төтенше жағдай жариялау туралы" 2024 жылғы 6 сәуірдегі № 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195328 болып тіркелген).</w:t>
      </w:r>
    </w:p>
    <w:bookmarkEnd w:id="1"/>
    <w:bookmarkStart w:name="z6" w:id="2"/>
    <w:p>
      <w:pPr>
        <w:spacing w:after="0"/>
        <w:ind w:left="0"/>
        <w:jc w:val="both"/>
      </w:pPr>
      <w:r>
        <w:rPr>
          <w:rFonts w:ascii="Times New Roman"/>
          <w:b w:val="false"/>
          <w:i w:val="false"/>
          <w:color w:val="000000"/>
          <w:sz w:val="28"/>
        </w:rPr>
        <w:t>
      2. "Қостанай қаласы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шешімді Қостанай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