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cfa" w14:textId="53fb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үшін 2024-2028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29 қарашадағы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үшін 2024-2028 жылдарға арналған қоршаған орта сапасының нысаналы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табиғи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Қатарбеков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 2024 жыл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РММ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Елеусенов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 2024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үшін 2024-2028 жылдарға арналған қоршаған орта сапасының нысаналы көрсеткіштері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шекті шоғырлануы (РЕШШот) орташа тәуліктік шамасы (мг/м3)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қоршаған орта сапасының нысаналы көрсеткіші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сапасы*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&lt;1РЕШШот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Железорудный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– Обаған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– Амангелді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– Әулиекөл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– Денисов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 – Торғай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– 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– Қамысты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– Қарабалық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– 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– Тобыл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– Боровское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– Қарамеңді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– Сарыкөл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 – Әйет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 – Ұзынкөл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– Федоров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&lt;0,5РЕШШот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Мониторингтік нүктелер Қостанай облысы үшін 2024 – 2028 жылдарға арналған қоршаған орта сапасының нысаналы көрсеткіштерінің жобасымен айқындалды, "Қостанай облысы әкімдігінің Табиғи ресурстар және табиғат пайдалануды реттеу басқармасы" ММ әзірлеген, "Қостанай облысы бойынша экология департаменті" РММ келісілген.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 стандарттарының сандық мәндері сапа сыныптары бойынша (1,2,3 сынып)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қоршаған орта сапасының нысаналы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суларының сапасы**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тұтынуы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≤15,0 мгО2/л бастап 30,0 мгО2/л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аралықта ≤ 0,5 мг/л бастап 1,0 мг/л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** Мониторингтік нүктелер Қостанай облысы үшін 2024-2028 жылдарға арналған қоршаған орта сапасының нысаналы көрсеткіштерінің жобасымен айқындалды, "Қостанай облысы әкімдігінің Табиғи ресурстар және табиғат пайдалануды реттеу басқармасы" ММ әзірлеген, "Қостанай облысы бойынша экология департаменті" РММ келісілген.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Фондық концентрация (фоны), мг/г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қоршаған орта сапасының нысаналы көрсеткіштері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топырақтың сапасы***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Железорудная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– Обаған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– Амангелді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- Әулиекөл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- Денисовка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ауданы - Торғай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- 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- Қамысты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- Қарабалық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- 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- Тобыл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- Боровское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 - Қарамеңді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- Сарыкөл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 - Айет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 - Ұзынкөл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- Федоровка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 + 0,01 мг/г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* * Мониторингтік нүктелер Қостанай облысы үшін 2024-2028 жылдарға арналған қоршаған орта сапасының нысаналы көрсеткіштерінің жобасымен айқындалды, "Қостанай облысы әкімдігінің Табиғи ресурстар және табиғат пайдалануды реттеу басқармасы" ММ әзірлеген, "Қостанай облысы бойынша экология департаменті" РММ келісілген.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қоршаған орта сапасының нысаналы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аумағында жалпы алаңның ормандылық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жерлерді рекультивациялаудың жыл сайынғы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&gt;185,3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&gt;362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195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&gt;194,2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&gt;194,2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 бойынша шығарындылардың жиынтық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&lt;178 459 тонна, оның ішінде: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 &lt;57107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оксиді &lt;14277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азот диоксиді &lt;10708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заттар &lt;55322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&lt;41045 тонна.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&lt;176 674 тонна, оның ішінде: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 &lt;56536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оксиді &lt;14134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 &lt;10601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заттар &lt;54769 тонна;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&lt;40635 тонна.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&lt;174 908 тонна, оның ішінде: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 &lt;55971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оксиді &lt;13993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 &lt;10495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заттар &lt;54221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&lt;40229 тонна.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&lt;173 159 тонна, оның ішінде: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 &lt;55411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оксиді &lt;13853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 &lt;10390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заттар &lt;53679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&lt; 39826 тонна.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&lt;171427 тонна, оның ішінде: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 &lt;54857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оксиді &lt;13714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 &lt;10286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заттар &lt;53142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&lt;39428 тонна.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объектілеріне ластаушы заттар төгінділерінің жиынтық көлемі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&lt;417 мың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&lt;396 мың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&lt;376 мың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&lt;357,6 мың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&lt;339,7 мың 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қайта өңдеу және кәдеге жарату үшін (жиналу көлемінен)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квоталанатын кәсіпорындарының парниктік газдар шығарындыларын қысқартудың жиынтық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&lt;2 214 645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&lt;2 181 365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&lt;2 148 645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&lt;2 116 415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&lt;2 084 669 тонна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транскрипциясы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РЕШШот - орташа тәуліктік шекті рұқсат етілген концентрация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мг/м3- текшеметрге миллиграмм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мгО2/л - литріне миллиграмм оттегі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- литріне миллиграмм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мг/г -грамына миллиграмм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мемлекеттік мекеме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республикалық мемлекеттік мекеме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