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4dad" w14:textId="dd04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елді мекендерінің аумақтарын абаттандыру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2024 жылғы 16 қаңтардағы № 110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қалалары мен елді мекендерінің аумақтарын абаттандыру қағидаларын бекіту туралы" 2017 жылғы 15 наурыздағы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3-1) тармақшамен толықтырылсын:</w:t>
      </w:r>
    </w:p>
    <w:bookmarkStart w:name="z8" w:id="3"/>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7-1) тармақшамен толықтырылсын:</w:t>
      </w:r>
    </w:p>
    <w:bookmarkStart w:name="z10" w:id="4"/>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"31. Контейнерлік алаңдарды және контейнерлерді пайдаланатын және оларға қызмет көрсететін мамандандырылған ұйымдар:</w:t>
      </w:r>
    </w:p>
    <w:bookmarkEnd w:id="5"/>
    <w:bookmarkStart w:name="z13" w:id="6"/>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bookmarkEnd w:id="6"/>
    <w:bookmarkStart w:name="z14" w:id="7"/>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7"/>
    <w:bookmarkStart w:name="z15" w:id="8"/>
    <w:p>
      <w:pPr>
        <w:spacing w:after="0"/>
        <w:ind w:left="0"/>
        <w:jc w:val="both"/>
      </w:pPr>
      <w:r>
        <w:rPr>
          <w:rFonts w:ascii="Times New Roman"/>
          <w:b w:val="false"/>
          <w:i w:val="false"/>
          <w:color w:val="000000"/>
          <w:sz w:val="28"/>
        </w:rPr>
        <w:t>
      3) контейнерлік алаңдар мен контейнерлерді үнемі жууды, дезинфекциялауды, дезинсекциялауды, шыбындар мен кеміргіштерге қарсы дератизациялауды қамтамасыз ету бойынша шаралар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 тармақпен</w:t>
      </w:r>
      <w:r>
        <w:rPr>
          <w:rFonts w:ascii="Times New Roman"/>
          <w:b w:val="false"/>
          <w:i w:val="false"/>
          <w:color w:val="000000"/>
          <w:sz w:val="28"/>
        </w:rPr>
        <w:t xml:space="preserve"> толықтырылсын:</w:t>
      </w:r>
    </w:p>
    <w:bookmarkStart w:name="z17" w:id="9"/>
    <w:p>
      <w:pPr>
        <w:spacing w:after="0"/>
        <w:ind w:left="0"/>
        <w:jc w:val="both"/>
      </w:pPr>
      <w:r>
        <w:rPr>
          <w:rFonts w:ascii="Times New Roman"/>
          <w:b w:val="false"/>
          <w:i w:val="false"/>
          <w:color w:val="000000"/>
          <w:sz w:val="28"/>
        </w:rPr>
        <w:t>
      "31-1. Іргелес аумақта құрылыс қалдықтарын және ірі габаритті қалдықтарды контейнерлік алаңдарға жинауға жол берілмейді.</w:t>
      </w:r>
    </w:p>
    <w:bookmarkEnd w:id="9"/>
    <w:bookmarkStart w:name="z18" w:id="10"/>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bookmarkStart w:name="z20" w:id="11"/>
    <w:p>
      <w:pPr>
        <w:spacing w:after="0"/>
        <w:ind w:left="0"/>
        <w:jc w:val="both"/>
      </w:pPr>
      <w:r>
        <w:rPr>
          <w:rFonts w:ascii="Times New Roman"/>
          <w:b w:val="false"/>
          <w:i w:val="false"/>
          <w:color w:val="000000"/>
          <w:sz w:val="28"/>
        </w:rPr>
        <w:t>
      "32.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 тармақпен</w:t>
      </w:r>
      <w:r>
        <w:rPr>
          <w:rFonts w:ascii="Times New Roman"/>
          <w:b w:val="false"/>
          <w:i w:val="false"/>
          <w:color w:val="000000"/>
          <w:sz w:val="28"/>
        </w:rPr>
        <w:t xml:space="preserve"> толықтырылсын:</w:t>
      </w:r>
    </w:p>
    <w:bookmarkStart w:name="z22" w:id="12"/>
    <w:p>
      <w:pPr>
        <w:spacing w:after="0"/>
        <w:ind w:left="0"/>
        <w:jc w:val="both"/>
      </w:pPr>
      <w:r>
        <w:rPr>
          <w:rFonts w:ascii="Times New Roman"/>
          <w:b w:val="false"/>
          <w:i w:val="false"/>
          <w:color w:val="000000"/>
          <w:sz w:val="28"/>
        </w:rPr>
        <w:t>
      "36-1.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тармақпен</w:t>
      </w:r>
      <w:r>
        <w:rPr>
          <w:rFonts w:ascii="Times New Roman"/>
          <w:b w:val="false"/>
          <w:i w:val="false"/>
          <w:color w:val="000000"/>
          <w:sz w:val="28"/>
        </w:rPr>
        <w:t xml:space="preserve"> толықтырылсын:</w:t>
      </w:r>
    </w:p>
    <w:bookmarkStart w:name="z24" w:id="13"/>
    <w:p>
      <w:pPr>
        <w:spacing w:after="0"/>
        <w:ind w:left="0"/>
        <w:jc w:val="both"/>
      </w:pPr>
      <w:r>
        <w:rPr>
          <w:rFonts w:ascii="Times New Roman"/>
          <w:b w:val="false"/>
          <w:i w:val="false"/>
          <w:color w:val="000000"/>
          <w:sz w:val="28"/>
        </w:rPr>
        <w:t>
      "37-1.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13"/>
    <w:bookmarkStart w:name="z25"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