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01ff9" w14:textId="ec01f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Бейнеу ауданы әкімдігінің 2024 жылғы 4 шілдедегі № 157 қаулысы. Күші жойылды - Маңғыстау облысы Бейнеу ауданы әкімдігінің 18 қарашадағы 2024 жылғы № 299 қаулысымен.</w:t>
      </w:r>
    </w:p>
    <w:p>
      <w:pPr>
        <w:spacing w:after="0"/>
        <w:ind w:left="0"/>
        <w:jc w:val="both"/>
      </w:pPr>
      <w:r>
        <w:rPr>
          <w:rFonts w:ascii="Times New Roman"/>
          <w:b w:val="false"/>
          <w:i w:val="false"/>
          <w:color w:val="ff0000"/>
          <w:sz w:val="28"/>
        </w:rPr>
        <w:t xml:space="preserve">
      Ескерту. Күші жойылды - Маңғыстау облысы Бейнеу ауданы әкімдігінің 18.11.2024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 – баптарына</w:t>
      </w:r>
      <w:r>
        <w:rPr>
          <w:rFonts w:ascii="Times New Roman"/>
          <w:b w:val="false"/>
          <w:i w:val="false"/>
          <w:color w:val="000000"/>
          <w:sz w:val="28"/>
        </w:rPr>
        <w:t xml:space="preserve"> сәйкес және Қазақстан Республикасы Экология, геология және табиғи ресурстар министрлігі берген 2022 жылғы 21 желтоқсандағы № 183-ЖҚГЗ Жер қойнауын геологиялық зерттеуге арналған лицензиясы негізінде Бейнеу ауданының әкімдігі ҚАУЛЫ ЕТЕДІ:</w:t>
      </w:r>
    </w:p>
    <w:bookmarkEnd w:id="0"/>
    <w:bookmarkStart w:name="z2" w:id="1"/>
    <w:p>
      <w:pPr>
        <w:spacing w:after="0"/>
        <w:ind w:left="0"/>
        <w:jc w:val="both"/>
      </w:pPr>
      <w:r>
        <w:rPr>
          <w:rFonts w:ascii="Times New Roman"/>
          <w:b w:val="false"/>
          <w:i w:val="false"/>
          <w:color w:val="000000"/>
          <w:sz w:val="28"/>
        </w:rPr>
        <w:t>
      1. "KMG Barlau" жауапкершілігі шектеулі серіктестігіне геологиялық барлау жұмыстарын жүргізу үшін Бейнеу ауданы, Болашақ учаскесінде орналасқан алаңы 163348,0 гектар жер учаскесіне меншік иелері мен жер пайдаланушылардан жер учаскелерін алып қоймастан 2025 жылғы 21 желтоқсанына дейінгі мерзімге жария сервитут белгіленсін.</w:t>
      </w:r>
    </w:p>
    <w:bookmarkEnd w:id="1"/>
    <w:bookmarkStart w:name="z3" w:id="2"/>
    <w:p>
      <w:pPr>
        <w:spacing w:after="0"/>
        <w:ind w:left="0"/>
        <w:jc w:val="both"/>
      </w:pPr>
      <w:r>
        <w:rPr>
          <w:rFonts w:ascii="Times New Roman"/>
          <w:b w:val="false"/>
          <w:i w:val="false"/>
          <w:color w:val="000000"/>
          <w:sz w:val="28"/>
        </w:rPr>
        <w:t>
      2. "Бейнеу аудандық жер қатынастары, сәулет және қала құрылысы бөлімі" мемлекеттік мекемесі заңнамада белгіленген тәртіппен:</w:t>
      </w:r>
    </w:p>
    <w:bookmarkEnd w:id="2"/>
    <w:bookmarkStart w:name="z4" w:id="3"/>
    <w:p>
      <w:pPr>
        <w:spacing w:after="0"/>
        <w:ind w:left="0"/>
        <w:jc w:val="both"/>
      </w:pPr>
      <w:r>
        <w:rPr>
          <w:rFonts w:ascii="Times New Roman"/>
          <w:b w:val="false"/>
          <w:i w:val="false"/>
          <w:color w:val="000000"/>
          <w:sz w:val="28"/>
        </w:rPr>
        <w:t>
      осы қаулыны ресми жариялауға жіберуді;</w:t>
      </w:r>
    </w:p>
    <w:bookmarkEnd w:id="3"/>
    <w:bookmarkStart w:name="z5" w:id="4"/>
    <w:p>
      <w:pPr>
        <w:spacing w:after="0"/>
        <w:ind w:left="0"/>
        <w:jc w:val="both"/>
      </w:pPr>
      <w:r>
        <w:rPr>
          <w:rFonts w:ascii="Times New Roman"/>
          <w:b w:val="false"/>
          <w:i w:val="false"/>
          <w:color w:val="000000"/>
          <w:sz w:val="28"/>
        </w:rPr>
        <w:t>
      Бейнеу ауданы әкімі аппаратының ресми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bookmarkEnd w:id="5"/>
    <w:bookmarkStart w:name="z7" w:id="6"/>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Шалбаев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