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2feb" w14:textId="9802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қаласының Теңге, Қызылсай, Рахат және Кендірлі ауылдарында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28 наурыздағы № 14/115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сәйкес (Нормативтік құқықтық актілерді мемлекеттік тіркеу тізілімінде № 32894 болып тіркелген),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Маңғыстау облысы Жаңаөзен қаласының Теңге, Қызылсай, Рахат және Кендірлі ауылдарында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14/115 шешіміне қосымша</w:t>
            </w:r>
          </w:p>
        </w:tc>
      </w:tr>
    </w:tbl>
    <w:bookmarkStart w:name="z7" w:id="3"/>
    <w:p>
      <w:pPr>
        <w:spacing w:after="0"/>
        <w:ind w:left="0"/>
        <w:jc w:val="left"/>
      </w:pPr>
      <w:r>
        <w:rPr>
          <w:rFonts w:ascii="Times New Roman"/>
          <w:b/>
          <w:i w:val="false"/>
          <w:color w:val="000000"/>
        </w:rPr>
        <w:t xml:space="preserve"> Маңғыстау облысы Жаңаөзен қаласының Теңге, Қызылсай, Рахат және Кендірлі ауылдарында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Маңғыстау облысы Жаңаөзен қаласының Теңге, Қызылсай, Рахат және Кендірлі ауылдарында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(әрі қарай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(Нормативтік құқықтық актілерді мемлекеттік тіркеу тізілімінде № 32894 болып тіркелген) сәйкес әзірленді және Маңғыстау облысы Жаңаөзен қаласының Теңге, Қызылсай, Рахат және Кендірлі ауылдарында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белгілейді.</w:t>
      </w:r>
    </w:p>
    <w:bookmarkEnd w:id="5"/>
    <w:bookmarkStart w:name="z10" w:id="6"/>
    <w:p>
      <w:pPr>
        <w:spacing w:after="0"/>
        <w:ind w:left="0"/>
        <w:jc w:val="both"/>
      </w:pPr>
      <w:r>
        <w:rPr>
          <w:rFonts w:ascii="Times New Roman"/>
          <w:b w:val="false"/>
          <w:i w:val="false"/>
          <w:color w:val="000000"/>
          <w:sz w:val="28"/>
        </w:rPr>
        <w:t>
      2. Тәртіпте мынадай негізгі ұғымдар пайдаланылады:</w:t>
      </w:r>
    </w:p>
    <w:bookmarkEnd w:id="6"/>
    <w:bookmarkStart w:name="z11" w:id="7"/>
    <w:p>
      <w:pPr>
        <w:spacing w:after="0"/>
        <w:ind w:left="0"/>
        <w:jc w:val="both"/>
      </w:pPr>
      <w:r>
        <w:rPr>
          <w:rFonts w:ascii="Times New Roman"/>
          <w:b w:val="false"/>
          <w:i w:val="false"/>
          <w:color w:val="000000"/>
          <w:sz w:val="28"/>
        </w:rPr>
        <w:t>
      1) бөлек жергілікті қоғамдастық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2"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3" w:id="9"/>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9"/>
    <w:bookmarkStart w:name="z1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(шағын аудандар, көшелер, көппәтерлі тұрғын үйлер) бөлінеді.</w:t>
      </w:r>
    </w:p>
    <w:bookmarkEnd w:id="10"/>
    <w:bookmarkStart w:name="z1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6" w:id="12"/>
    <w:p>
      <w:pPr>
        <w:spacing w:after="0"/>
        <w:ind w:left="0"/>
        <w:jc w:val="both"/>
      </w:pPr>
      <w:r>
        <w:rPr>
          <w:rFonts w:ascii="Times New Roman"/>
          <w:b w:val="false"/>
          <w:i w:val="false"/>
          <w:color w:val="000000"/>
          <w:sz w:val="28"/>
        </w:rPr>
        <w:t>
      5. Ауыл әкімі шағын аудан, көше, көппәтерлі тұрғын үйлер шегінде жергілікті қоғамдастықтың бөлек жиынын шақырады және өткізуді ұйымдастырады.</w:t>
      </w:r>
    </w:p>
    <w:bookmarkEnd w:id="12"/>
    <w:bookmarkStart w:name="z17"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18"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19"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0"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1"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тұрғындардың (жергілікті қоғамдастық мүшелерінің) кемінде он пайызы қатысқан кезде өтті деп есептеледі.</w:t>
      </w:r>
    </w:p>
    <w:bookmarkEnd w:id="17"/>
    <w:bookmarkStart w:name="z22" w:id="18"/>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8"/>
    <w:bookmarkStart w:name="z23" w:id="19"/>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19"/>
    <w:bookmarkStart w:name="z24"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5"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Жаңаөзен қалалық мәслихаты бекіткен сандық құрамға сәйкес жергілікті қоғамдастықтың бөлек жиынының қатысушылары ұсынады.</w:t>
      </w:r>
    </w:p>
    <w:bookmarkEnd w:id="21"/>
    <w:bookmarkStart w:name="z26"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7"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28"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әкімінің аппаратына береді.</w:t>
      </w:r>
    </w:p>
    <w:bookmarkEnd w:id="24"/>
    <w:bookmarkStart w:name="z29"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0"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1"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2"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3"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4"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bookmarkStart w:name="z35" w:id="31"/>
    <w:p>
      <w:pPr>
        <w:spacing w:after="0"/>
        <w:ind w:left="0"/>
        <w:jc w:val="both"/>
      </w:pPr>
      <w:r>
        <w:rPr>
          <w:rFonts w:ascii="Times New Roman"/>
          <w:b w:val="false"/>
          <w:i w:val="false"/>
          <w:color w:val="000000"/>
          <w:sz w:val="28"/>
        </w:rPr>
        <w:t>
      12. Жергілікті қоғамдастық жиынына қатысу үшін ауыл, шағын аудан, көше, көппәтерлі тұрғын үй тұрғындары өкілдерінің саны, келесідей: Рахат аулында – 25, Кендірлі аулында – 25, Кызылсай аулында – 25, Теңге аулында – 25.</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