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1276" w14:textId="59d1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2021 жылғы 10 желтоқсандағы № 707 "Жаңаөзен қаласында коммуналдық көрсетілетін қызметтерді ұсыну қағидаларын бекіту туралы" қаулысына өзгерістер мен толықтыру енгізу туралы</w:t>
      </w:r>
    </w:p>
    <w:p>
      <w:pPr>
        <w:spacing w:after="0"/>
        <w:ind w:left="0"/>
        <w:jc w:val="both"/>
      </w:pPr>
      <w:r>
        <w:rPr>
          <w:rFonts w:ascii="Times New Roman"/>
          <w:b w:val="false"/>
          <w:i w:val="false"/>
          <w:color w:val="000000"/>
          <w:sz w:val="28"/>
        </w:rPr>
        <w:t>Маңғыстау облысы Жаңаөзен қаласы әкімдігінің 2024 жылғы 15 мамырдаға № 232 қаулысы</w:t>
      </w:r>
    </w:p>
    <w:p>
      <w:pPr>
        <w:spacing w:after="0"/>
        <w:ind w:left="0"/>
        <w:jc w:val="both"/>
      </w:pPr>
      <w:bookmarkStart w:name="z1" w:id="0"/>
      <w:r>
        <w:rPr>
          <w:rFonts w:ascii="Times New Roman"/>
          <w:b w:val="false"/>
          <w:i w:val="false"/>
          <w:color w:val="000000"/>
          <w:sz w:val="28"/>
        </w:rPr>
        <w:t>
      Жаңаөзен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Жаңаөзен қаласы әкімдігінің 2021 жылғы 10 желтоқсандағы </w:t>
      </w:r>
      <w:r>
        <w:rPr>
          <w:rFonts w:ascii="Times New Roman"/>
          <w:b w:val="false"/>
          <w:i w:val="false"/>
          <w:color w:val="000000"/>
          <w:sz w:val="28"/>
        </w:rPr>
        <w:t>№ 707</w:t>
      </w:r>
      <w:r>
        <w:rPr>
          <w:rFonts w:ascii="Times New Roman"/>
          <w:b w:val="false"/>
          <w:i w:val="false"/>
          <w:color w:val="000000"/>
          <w:sz w:val="28"/>
        </w:rPr>
        <w:t xml:space="preserve"> "Жаңаөзен қаласында коммуналдық көрсетілетін қызметтерді ұсыну қағидаларын бекіту туралы" қаулысына келесідей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Жаңаөзен қаласында коммуналдық көрсетілетін қызметтерді ұсыну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"8)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4"/>
    <w:bookmarkStart w:name="z9" w:id="5"/>
    <w:p>
      <w:pPr>
        <w:spacing w:after="0"/>
        <w:ind w:left="0"/>
        <w:jc w:val="both"/>
      </w:pPr>
      <w:r>
        <w:rPr>
          <w:rFonts w:ascii="Times New Roman"/>
          <w:b w:val="false"/>
          <w:i w:val="false"/>
          <w:color w:val="000000"/>
          <w:sz w:val="28"/>
        </w:rPr>
        <w:t>
      12)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5"/>
    <w:bookmarkStart w:name="z10" w:id="6"/>
    <w:p>
      <w:pPr>
        <w:spacing w:after="0"/>
        <w:ind w:left="0"/>
        <w:jc w:val="both"/>
      </w:pPr>
      <w:r>
        <w:rPr>
          <w:rFonts w:ascii="Times New Roman"/>
          <w:b w:val="false"/>
          <w:i w:val="false"/>
          <w:color w:val="000000"/>
          <w:sz w:val="28"/>
        </w:rPr>
        <w:t>
      13)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6"/>
    <w:bookmarkStart w:name="z11" w:id="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3-1 - тармақпен толықтырылсын</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14" w:id="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9"/>
    <w:bookmarkStart w:name="z15" w:id="1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10"/>
    <w:bookmarkStart w:name="z16" w:id="11"/>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11"/>
    <w:bookmarkStart w:name="z17" w:id="12"/>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12"/>
    <w:bookmarkStart w:name="z18" w:id="13"/>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20"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4"/>
    <w:bookmarkStart w:name="z21" w:id="1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15"/>
    <w:bookmarkStart w:name="z22" w:id="16"/>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24" w:id="1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жаңа редакцияда жазылсын:</w:t>
      </w:r>
    </w:p>
    <w:bookmarkStart w:name="z26" w:id="18"/>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жаңа редакцияда жазылсын:</w:t>
      </w:r>
    </w:p>
    <w:bookmarkStart w:name="z28" w:id="19"/>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тармақтар</w:t>
      </w:r>
      <w:r>
        <w:rPr>
          <w:rFonts w:ascii="Times New Roman"/>
          <w:b w:val="false"/>
          <w:i w:val="false"/>
          <w:color w:val="000000"/>
          <w:sz w:val="28"/>
        </w:rPr>
        <w:t xml:space="preserve"> жаңа редакцияда жазылсын:</w:t>
      </w:r>
    </w:p>
    <w:bookmarkStart w:name="z30" w:id="20"/>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20"/>
    <w:bookmarkStart w:name="z31" w:id="21"/>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21"/>
    <w:bookmarkStart w:name="z32" w:id="22"/>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22"/>
    <w:bookmarkStart w:name="z33" w:id="23"/>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23"/>
    <w:bookmarkStart w:name="z34" w:id="24"/>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24"/>
    <w:bookmarkStart w:name="z35" w:id="25"/>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25"/>
    <w:bookmarkStart w:name="z36" w:id="26"/>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26"/>
    <w:bookmarkStart w:name="z37" w:id="27"/>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27"/>
    <w:bookmarkStart w:name="z38" w:id="28"/>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28"/>
    <w:bookmarkStart w:name="z39" w:id="29"/>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29"/>
    <w:bookmarkStart w:name="z40" w:id="30"/>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30"/>
    <w:bookmarkStart w:name="z41" w:id="31"/>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31"/>
    <w:bookmarkStart w:name="z42" w:id="32"/>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32"/>
    <w:bookmarkStart w:name="z43" w:id="3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қосымшамен толықтырылсын</w:t>
      </w:r>
      <w:r>
        <w:rPr>
          <w:rFonts w:ascii="Times New Roman"/>
          <w:b w:val="false"/>
          <w:i w:val="false"/>
          <w:color w:val="000000"/>
          <w:sz w:val="28"/>
        </w:rPr>
        <w:t>.</w:t>
      </w:r>
    </w:p>
    <w:bookmarkEnd w:id="33"/>
    <w:bookmarkStart w:name="z44" w:id="34"/>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Қайнарбаев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 ұсынудың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2" w:id="35"/>
    <w:p>
      <w:pPr>
        <w:spacing w:after="0"/>
        <w:ind w:left="0"/>
        <w:jc w:val="both"/>
      </w:pPr>
      <w:r>
        <w:rPr>
          <w:rFonts w:ascii="Times New Roman"/>
          <w:b w:val="false"/>
          <w:i w:val="false"/>
          <w:color w:val="000000"/>
          <w:sz w:val="28"/>
        </w:rPr>
        <w:t>
      Нысан</w:t>
      </w:r>
    </w:p>
    <w:bookmarkEnd w:id="35"/>
    <w:bookmarkStart w:name="z53" w:id="36"/>
    <w:p>
      <w:pPr>
        <w:spacing w:after="0"/>
        <w:ind w:left="0"/>
        <w:jc w:val="both"/>
      </w:pPr>
      <w:r>
        <w:rPr>
          <w:rFonts w:ascii="Times New Roman"/>
          <w:b w:val="false"/>
          <w:i w:val="false"/>
          <w:color w:val="000000"/>
          <w:sz w:val="28"/>
        </w:rPr>
        <w:t>
       Бірыңғай төлем құжаты/Единый платежный документ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p>
            <w:pPr>
              <w:spacing w:after="20"/>
              <w:ind w:left="20"/>
              <w:jc w:val="both"/>
            </w:pPr>
            <w:r>
              <w:rPr>
                <w:rFonts w:ascii="Times New Roman"/>
                <w:b w:val="false"/>
                <w:i w:val="false"/>
                <w:color w:val="000000"/>
                <w:sz w:val="20"/>
              </w:rPr>
              <w:t>
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 тілетін  қызмет тердің  атауы/</w:t>
            </w:r>
          </w:p>
          <w:p>
            <w:pPr>
              <w:spacing w:after="20"/>
              <w:ind w:left="20"/>
              <w:jc w:val="both"/>
            </w:pPr>
            <w:r>
              <w:rPr>
                <w:rFonts w:ascii="Times New Roman"/>
                <w:b w:val="false"/>
                <w:i w:val="false"/>
                <w:color w:val="000000"/>
                <w:sz w:val="20"/>
              </w:rPr>
              <w:t>
Наиме 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 сет кіш/</w:t>
            </w:r>
          </w:p>
          <w:p>
            <w:pPr>
              <w:spacing w:after="20"/>
              <w:ind w:left="20"/>
              <w:jc w:val="both"/>
            </w:pPr>
            <w:r>
              <w:rPr>
                <w:rFonts w:ascii="Times New Roman"/>
                <w:b w:val="false"/>
                <w:i w:val="false"/>
                <w:color w:val="000000"/>
                <w:sz w:val="20"/>
              </w:rPr>
              <w:t>
Преды дущие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көрсет кіш/</w:t>
            </w:r>
          </w:p>
          <w:p>
            <w:pPr>
              <w:spacing w:after="20"/>
              <w:ind w:left="20"/>
              <w:jc w:val="both"/>
            </w:pPr>
            <w:r>
              <w:rPr>
                <w:rFonts w:ascii="Times New Roman"/>
                <w:b w:val="false"/>
                <w:i w:val="false"/>
                <w:color w:val="000000"/>
                <w:sz w:val="20"/>
              </w:rPr>
              <w:t>
Теку 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 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 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 телді/ Начи слено  за 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 теу/Пере 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 снабже ние/ Сумен  жабдық 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 отве 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 тау/ газоснаб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 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тық  қатты  қалдық тарды  жинау  және  әкету  (қоқыс  әкету)/ Сбор и  вывоз  твердых  бытовых  отходов  (мусоро 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37"/>
    <w:p>
      <w:pPr>
        <w:spacing w:after="0"/>
        <w:ind w:left="0"/>
        <w:jc w:val="both"/>
      </w:pPr>
      <w:r>
        <w:rPr>
          <w:rFonts w:ascii="Times New Roman"/>
          <w:b w:val="false"/>
          <w:i w:val="false"/>
          <w:color w:val="000000"/>
          <w:sz w:val="28"/>
        </w:rPr>
        <w:t>
      Төлеу мерзімі "" жыл/Срок оплаты " "года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