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4d29" w14:textId="7864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облысындағы көші - қон процесстерін реттеу Қағидаларын бекіту туралы</w:t>
      </w:r>
    </w:p>
    <w:p>
      <w:pPr>
        <w:spacing w:after="0"/>
        <w:ind w:left="0"/>
        <w:jc w:val="both"/>
      </w:pPr>
      <w:r>
        <w:rPr>
          <w:rFonts w:ascii="Times New Roman"/>
          <w:b w:val="false"/>
          <w:i w:val="false"/>
          <w:color w:val="000000"/>
          <w:sz w:val="28"/>
        </w:rPr>
        <w:t>Маңғыстау облыстық мәслихатының 2024 жылғы 5 сәуірдегі № 10/104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Премьер-Министрінің орынбасары – Еңбек және халықты әлеуметтік қорғау министрінің 2023 жылғы 26 шілдедегі </w:t>
      </w:r>
      <w:r>
        <w:rPr>
          <w:rFonts w:ascii="Times New Roman"/>
          <w:b w:val="false"/>
          <w:i w:val="false"/>
          <w:color w:val="000000"/>
          <w:sz w:val="28"/>
        </w:rPr>
        <w:t>№312</w:t>
      </w:r>
      <w:r>
        <w:rPr>
          <w:rFonts w:ascii="Times New Roman"/>
          <w:b w:val="false"/>
          <w:i w:val="false"/>
          <w:color w:val="000000"/>
          <w:sz w:val="28"/>
        </w:rPr>
        <w:t xml:space="preserve"> бұйрығына сәйкес,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Маңғыстау облысындағы көші-қон процесстерін реттеу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104 шешіміне қосымша</w:t>
            </w:r>
          </w:p>
        </w:tc>
      </w:tr>
    </w:tbl>
    <w:bookmarkStart w:name="z7" w:id="3"/>
    <w:p>
      <w:pPr>
        <w:spacing w:after="0"/>
        <w:ind w:left="0"/>
        <w:jc w:val="left"/>
      </w:pPr>
      <w:r>
        <w:rPr>
          <w:rFonts w:ascii="Times New Roman"/>
          <w:b/>
          <w:i w:val="false"/>
          <w:color w:val="000000"/>
        </w:rPr>
        <w:t xml:space="preserve"> Маңғыстау облысындағы көші-қон процестерін реттеудің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Маңғыстау облысындағы көші-қон процестерін реттеудің Қағидалары (бұдан әрі - Қағидалар) Қазақстан Республикасы Үкіметінің 2017 жылғы 18 ақпандағы </w:t>
      </w:r>
      <w:r>
        <w:rPr>
          <w:rFonts w:ascii="Times New Roman"/>
          <w:b w:val="false"/>
          <w:i w:val="false"/>
          <w:color w:val="000000"/>
          <w:sz w:val="28"/>
        </w:rPr>
        <w:t>№ 81</w:t>
      </w:r>
      <w:r>
        <w:rPr>
          <w:rFonts w:ascii="Times New Roman"/>
          <w:b w:val="false"/>
          <w:i w:val="false"/>
          <w:color w:val="000000"/>
          <w:sz w:val="28"/>
        </w:rPr>
        <w:t xml:space="preserve"> қаулысымен бекітілген Қазақстан Республикасының Еңбек және халықты әлеуметтік қорғау министрлігі туралы ереженің 15-тармағының 85) тармақшасына сәйкес әзірленді және облыстардағы, республикалық маңызы бар қалалардағы және астанадағы көші-қон процестерін реттеудің тәртібін айқындайды.</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11" w:id="7"/>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7"/>
    <w:bookmarkStart w:name="z12" w:id="8"/>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8"/>
    <w:bookmarkStart w:name="z13" w:id="9"/>
    <w:p>
      <w:pPr>
        <w:spacing w:after="0"/>
        <w:ind w:left="0"/>
        <w:jc w:val="both"/>
      </w:pPr>
      <w:r>
        <w:rPr>
          <w:rFonts w:ascii="Times New Roman"/>
          <w:b w:val="false"/>
          <w:i w:val="false"/>
          <w:color w:val="000000"/>
          <w:sz w:val="28"/>
        </w:rPr>
        <w:t>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9"/>
    <w:bookmarkStart w:name="z14" w:id="10"/>
    <w:p>
      <w:pPr>
        <w:spacing w:after="0"/>
        <w:ind w:left="0"/>
        <w:jc w:val="both"/>
      </w:pPr>
      <w:r>
        <w:rPr>
          <w:rFonts w:ascii="Times New Roman"/>
          <w:b w:val="false"/>
          <w:i w:val="false"/>
          <w:color w:val="000000"/>
          <w:sz w:val="28"/>
        </w:rPr>
        <w:t>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End w:id="10"/>
    <w:bookmarkStart w:name="z15" w:id="11"/>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1"/>
    <w:bookmarkStart w:name="z16" w:id="12"/>
    <w:p>
      <w:pPr>
        <w:spacing w:after="0"/>
        <w:ind w:left="0"/>
        <w:jc w:val="both"/>
      </w:pPr>
      <w:r>
        <w:rPr>
          <w:rFonts w:ascii="Times New Roman"/>
          <w:b w:val="false"/>
          <w:i w:val="false"/>
          <w:color w:val="000000"/>
          <w:sz w:val="28"/>
        </w:rPr>
        <w:t>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w:t>
      </w:r>
    </w:p>
    <w:bookmarkEnd w:id="12"/>
    <w:bookmarkStart w:name="z17" w:id="13"/>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bookmarkEnd w:id="13"/>
    <w:bookmarkStart w:name="z18" w:id="1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4"/>
    <w:bookmarkStart w:name="z19" w:id="15"/>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5"/>
    <w:bookmarkStart w:name="z20" w:id="16"/>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bookmarkEnd w:id="16"/>
    <w:bookmarkStart w:name="z21" w:id="17"/>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bookmarkEnd w:id="17"/>
    <w:bookmarkStart w:name="z22" w:id="18"/>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End w:id="18"/>
    <w:bookmarkStart w:name="z23" w:id="19"/>
    <w:p>
      <w:pPr>
        <w:spacing w:after="0"/>
        <w:ind w:left="0"/>
        <w:jc w:val="left"/>
      </w:pPr>
      <w:r>
        <w:rPr>
          <w:rFonts w:ascii="Times New Roman"/>
          <w:b/>
          <w:i w:val="false"/>
          <w:color w:val="000000"/>
        </w:rPr>
        <w:t xml:space="preserve"> 2-тарау. Облыстардағы, республикалық маңызы бар қалалардағы, астанадағы көші-қон процестерін реттеу тәртібі</w:t>
      </w:r>
    </w:p>
    <w:bookmarkEnd w:id="19"/>
    <w:bookmarkStart w:name="z24" w:id="20"/>
    <w:p>
      <w:pPr>
        <w:spacing w:after="0"/>
        <w:ind w:left="0"/>
        <w:jc w:val="both"/>
      </w:pPr>
      <w:r>
        <w:rPr>
          <w:rFonts w:ascii="Times New Roman"/>
          <w:b w:val="false"/>
          <w:i w:val="false"/>
          <w:color w:val="000000"/>
          <w:sz w:val="28"/>
        </w:rPr>
        <w:t>
      3. Маңғыстау облысында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20"/>
    <w:bookmarkStart w:name="z25" w:id="21"/>
    <w:p>
      <w:pPr>
        <w:spacing w:after="0"/>
        <w:ind w:left="0"/>
        <w:jc w:val="both"/>
      </w:pPr>
      <w:r>
        <w:rPr>
          <w:rFonts w:ascii="Times New Roman"/>
          <w:b w:val="false"/>
          <w:i w:val="false"/>
          <w:color w:val="000000"/>
          <w:sz w:val="28"/>
        </w:rPr>
        <w:t>
      Өңірдегі көші-қон процестерінің ерекшеліктеріне халықтың тығыздығы, көшіп келу, эмиграция, еңбек көші-қоны, ішкі көші-қон ағыны, урбандалу процесі, Маңғыстау облысының экологиялық және діни жағдайы, халықтың ұлттық құрамы, өңірлік еңбек нарығының теңгерімділігі, инженерлік-көліктік және әлеуметтік инфорақұрылыммен қамтамасыз ету жатады.</w:t>
      </w:r>
    </w:p>
    <w:bookmarkEnd w:id="21"/>
    <w:bookmarkStart w:name="z26" w:id="22"/>
    <w:p>
      <w:pPr>
        <w:spacing w:after="0"/>
        <w:ind w:left="0"/>
        <w:jc w:val="both"/>
      </w:pPr>
      <w:r>
        <w:rPr>
          <w:rFonts w:ascii="Times New Roman"/>
          <w:b w:val="false"/>
          <w:i w:val="false"/>
          <w:color w:val="000000"/>
          <w:sz w:val="28"/>
        </w:rPr>
        <w:t>
      4. Өңірдегі көші-қон процестерін реттеу үшін "Маңғыстау облысының жұмыспен қамтуды үйлестіру және әлеуметтік бағдарламалар басқармасы" мемлекеттік мекемесі әлеуметтік қорғау және жұмыспен қамту мәселелері жөніндегі уәкілетті органға:</w:t>
      </w:r>
    </w:p>
    <w:bookmarkEnd w:id="22"/>
    <w:bookmarkStart w:name="z27" w:id="23"/>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23"/>
    <w:bookmarkStart w:name="z28" w:id="24"/>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24"/>
    <w:bookmarkStart w:name="z29" w:id="25"/>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bookmarkEnd w:id="25"/>
    <w:bookmarkStart w:name="z30" w:id="26"/>
    <w:p>
      <w:pPr>
        <w:spacing w:after="0"/>
        <w:ind w:left="0"/>
        <w:jc w:val="both"/>
      </w:pPr>
      <w:r>
        <w:rPr>
          <w:rFonts w:ascii="Times New Roman"/>
          <w:b w:val="false"/>
          <w:i w:val="false"/>
          <w:color w:val="000000"/>
          <w:sz w:val="28"/>
        </w:rPr>
        <w:t>
      еңбекші көшіп келушілерді тартуға квотаны ұлғайтуға (қысқартуға) қатысты ұсыныстар енгізеді.</w:t>
      </w:r>
    </w:p>
    <w:bookmarkEnd w:id="26"/>
    <w:bookmarkStart w:name="z31" w:id="27"/>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27"/>
    <w:bookmarkStart w:name="z32" w:id="28"/>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bookmarkEnd w:id="28"/>
    <w:bookmarkStart w:name="z33" w:id="29"/>
    <w:p>
      <w:pPr>
        <w:spacing w:after="0"/>
        <w:ind w:left="0"/>
        <w:jc w:val="both"/>
      </w:pPr>
      <w:r>
        <w:rPr>
          <w:rFonts w:ascii="Times New Roman"/>
          <w:b w:val="false"/>
          <w:i w:val="false"/>
          <w:color w:val="000000"/>
          <w:sz w:val="28"/>
        </w:rPr>
        <w:t>
      2) бір облыс шегінде жүзеге асырылады.</w:t>
      </w:r>
    </w:p>
    <w:bookmarkEnd w:id="29"/>
    <w:bookmarkStart w:name="z34" w:id="30"/>
    <w:p>
      <w:pPr>
        <w:spacing w:after="0"/>
        <w:ind w:left="0"/>
        <w:jc w:val="both"/>
      </w:pPr>
      <w:r>
        <w:rPr>
          <w:rFonts w:ascii="Times New Roman"/>
          <w:b w:val="false"/>
          <w:i w:val="false"/>
          <w:color w:val="000000"/>
          <w:sz w:val="28"/>
        </w:rPr>
        <w:t>
      6.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30"/>
    <w:bookmarkStart w:name="z35" w:id="31"/>
    <w:p>
      <w:pPr>
        <w:spacing w:after="0"/>
        <w:ind w:left="0"/>
        <w:jc w:val="both"/>
      </w:pPr>
      <w:r>
        <w:rPr>
          <w:rFonts w:ascii="Times New Roman"/>
          <w:b w:val="false"/>
          <w:i w:val="false"/>
          <w:color w:val="000000"/>
          <w:sz w:val="28"/>
        </w:rPr>
        <w:t xml:space="preserve">
      7.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 Үкіметінің 2011 жылғы 1 желтоқсандағы </w:t>
      </w:r>
      <w:r>
        <w:rPr>
          <w:rFonts w:ascii="Times New Roman"/>
          <w:b w:val="false"/>
          <w:i w:val="false"/>
          <w:color w:val="000000"/>
          <w:sz w:val="28"/>
        </w:rPr>
        <w:t>№ 1427</w:t>
      </w:r>
      <w:r>
        <w:rPr>
          <w:rFonts w:ascii="Times New Roman"/>
          <w:b w:val="false"/>
          <w:i w:val="false"/>
          <w:color w:val="000000"/>
          <w:sz w:val="28"/>
        </w:rPr>
        <w:t xml:space="preserve"> қаулысымен бекітілген "Ішкі көшіп-қонушыларды тіркеу қағидаларын бекіту және Қазақстан Республикасы Үкіметінің кейбір шешімдеріне өзгерістер енгізу туралы" қағидаларымен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