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9f6" w14:textId="5c81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23 желтоқсандағы № 159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- 6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10718290,9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5604791,5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12470122,4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-1643481,5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1643481,5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1152444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бюджетке кірістерді бөлу нормативтері төмендегідей болып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көлемі 2025 жылға 2410830 мың теңге, 2026 жылға 2529548 мың теңге, 2027 жылға 2656023 мың теңге болып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кент және ауылдық округ бюджеттеріне берілетін субвенциялардың көлемдері алдағы 2025-2027 жылдарға 7004621 мың теңге сомасында көзделсін, атап айтқанда: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2199106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696729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111645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111843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163792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94200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102949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90253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95368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94391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127843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133243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94163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131147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151540 мың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2319256 мың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731965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119592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114485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173911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96453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110402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96608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102085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100262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135829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142345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100110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133540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161669 мың теңге.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2486259 мың теңге, оның ішінде: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784985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128148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122953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186294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103341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118477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103425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109288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107340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145593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152444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107264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143490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173217 мың теңге.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82000 мың теңге сомасында бекітілсін.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3-қосымша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