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69c3" w14:textId="d616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жергілікті қоғамдастықтың бөлек жиындарын өткізудің қағидасын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2024 жылғы 12 желтоқсандағы № 151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Сырдария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Сырдария ауданында жергiлiктi қоғамдастықтың бөлек жиындарын өткізудің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Сырдария аудандық мәслихатының 2014 жылғы 10 сәуірдегі № 222 "Сырдария ауданының бөлек жергілікті қоғамдастық жиындарын өткізудің Қағидасын бекіту туралы" шешіміне өзгеріcтер енгізу туралы" Сырдария аудандық мәслихатының 2021 жылғы 29 желтоқсандағы №119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7" w:id="0"/>
    <w:p>
      <w:pPr>
        <w:spacing w:after="0"/>
        <w:ind w:left="0"/>
        <w:jc w:val="both"/>
      </w:pPr>
      <w:r>
        <w:rPr>
          <w:rFonts w:ascii="Times New Roman"/>
          <w:b w:val="false"/>
          <w:i w:val="false"/>
          <w:color w:val="000000"/>
          <w:sz w:val="28"/>
        </w:rPr>
        <w:t>
      3. Осы шешiм оның алғашқы ресми жарияланған күнiнен кейiн күнтiзбелiк он күн өткен соң колданыска енгiзiледi.</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151 шешіміне қосымша</w:t>
            </w:r>
          </w:p>
        </w:tc>
      </w:tr>
    </w:tbl>
    <w:bookmarkStart w:name="z12" w:id="1"/>
    <w:p>
      <w:pPr>
        <w:spacing w:after="0"/>
        <w:ind w:left="0"/>
        <w:jc w:val="left"/>
      </w:pPr>
      <w:r>
        <w:rPr>
          <w:rFonts w:ascii="Times New Roman"/>
          <w:b/>
          <w:i w:val="false"/>
          <w:color w:val="000000"/>
        </w:rPr>
        <w:t xml:space="preserve"> Сырдария ауданында жергiлiктi қоғамдастықтың бөлек жиындарын өткізудің қағидасы</w:t>
      </w:r>
    </w:p>
    <w:bookmarkEnd w:id="1"/>
    <w:bookmarkStart w:name="z13"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Сырдария ауданында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кент пен ауылдық округ тұрғындарының жергілікті қоғамдастықтың бөлек жиындарын өткізу тәртібін белгілейді.</w:t>
      </w:r>
    </w:p>
    <w:bookmarkStart w:name="z15" w:id="3"/>
    <w:p>
      <w:pPr>
        <w:spacing w:after="0"/>
        <w:ind w:left="0"/>
        <w:jc w:val="both"/>
      </w:pPr>
      <w:r>
        <w:rPr>
          <w:rFonts w:ascii="Times New Roman"/>
          <w:b w:val="false"/>
          <w:i w:val="false"/>
          <w:color w:val="000000"/>
          <w:sz w:val="28"/>
        </w:rPr>
        <w:t>
      2. Осы Қағидада мынадай негізгі ұғымдар пайдаланылады:</w:t>
      </w:r>
    </w:p>
    <w:bookmarkEnd w:id="3"/>
    <w:bookmarkStart w:name="z16" w:id="4"/>
    <w:p>
      <w:pPr>
        <w:spacing w:after="0"/>
        <w:ind w:left="0"/>
        <w:jc w:val="both"/>
      </w:pPr>
      <w:r>
        <w:rPr>
          <w:rFonts w:ascii="Times New Roman"/>
          <w:b w:val="false"/>
          <w:i w:val="false"/>
          <w:color w:val="000000"/>
          <w:sz w:val="28"/>
        </w:rPr>
        <w:t>
      1) бөлек жергілікті қоғамдастық жиыны – кент, ауылдық округ көше тұрғындарының (жергілікті қоғамдастық мүшелерінің) жергілікті қоғамдастық жиынына қатысу үшін өкілдерді сайлауға тікелей қатысуы;</w:t>
      </w:r>
    </w:p>
    <w:bookmarkEnd w:id="4"/>
    <w:bookmarkStart w:name="z17" w:id="5"/>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5"/>
    <w:bookmarkStart w:name="z18" w:id="6"/>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6"/>
    <w:bookmarkStart w:name="z19" w:id="7"/>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(көшелер) бөлінеді.</w:t>
      </w:r>
    </w:p>
    <w:bookmarkEnd w:id="7"/>
    <w:bookmarkStart w:name="z20"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21" w:id="9"/>
    <w:p>
      <w:pPr>
        <w:spacing w:after="0"/>
        <w:ind w:left="0"/>
        <w:jc w:val="both"/>
      </w:pPr>
      <w:r>
        <w:rPr>
          <w:rFonts w:ascii="Times New Roman"/>
          <w:b w:val="false"/>
          <w:i w:val="false"/>
          <w:color w:val="000000"/>
          <w:sz w:val="28"/>
        </w:rPr>
        <w:t>
      5. Кенттің және ауылдық округтің әкімі көше шегінде жергілікті қоғамдастықтың бөлек жиынын шақырады және өткізуді ұйымдастырады.</w:t>
      </w:r>
    </w:p>
    <w:bookmarkEnd w:id="9"/>
    <w:bookmarkStart w:name="z22" w:id="10"/>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0"/>
    <w:bookmarkStart w:name="z2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2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көшенің қатысып отырған тұрғындарын тіркеу жүргізіледі.</w:t>
      </w:r>
    </w:p>
    <w:bookmarkEnd w:id="12"/>
    <w:bookmarkStart w:name="z25"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3"/>
    <w:bookmarkStart w:name="z26" w:id="14"/>
    <w:p>
      <w:pPr>
        <w:spacing w:after="0"/>
        <w:ind w:left="0"/>
        <w:jc w:val="both"/>
      </w:pPr>
      <w:r>
        <w:rPr>
          <w:rFonts w:ascii="Times New Roman"/>
          <w:b w:val="false"/>
          <w:i w:val="false"/>
          <w:color w:val="000000"/>
          <w:sz w:val="28"/>
        </w:rPr>
        <w:t>
      Жергілікті қоғамдастықтың бөлек жиыны осы көшеде тұратын тұрғындардың (жергілікті қоғамдастық мүшелерінің) кемінде он пайызы қатысқан кезде өтті деп есептеледі.</w:t>
      </w:r>
    </w:p>
    <w:bookmarkEnd w:id="14"/>
    <w:bookmarkStart w:name="z27" w:id="15"/>
    <w:p>
      <w:pPr>
        <w:spacing w:after="0"/>
        <w:ind w:left="0"/>
        <w:jc w:val="both"/>
      </w:pPr>
      <w:r>
        <w:rPr>
          <w:rFonts w:ascii="Times New Roman"/>
          <w:b w:val="false"/>
          <w:i w:val="false"/>
          <w:color w:val="000000"/>
          <w:sz w:val="28"/>
        </w:rPr>
        <w:t>
      8. Жергілікті қоғамдастықтың бөлек жиынын кенттің, ауылдық округтің әкімі немесе ол уәкілеттік берген тұлға ашады.</w:t>
      </w:r>
    </w:p>
    <w:bookmarkEnd w:id="15"/>
    <w:bookmarkStart w:name="z28" w:id="16"/>
    <w:p>
      <w:pPr>
        <w:spacing w:after="0"/>
        <w:ind w:left="0"/>
        <w:jc w:val="both"/>
      </w:pPr>
      <w:r>
        <w:rPr>
          <w:rFonts w:ascii="Times New Roman"/>
          <w:b w:val="false"/>
          <w:i w:val="false"/>
          <w:color w:val="000000"/>
          <w:sz w:val="28"/>
        </w:rPr>
        <w:t>
      Кенттің, ауылдық округтің әкімі немесе ол уәкілеттік берген тұлға бөлек жергілікті қоғамдастық жиынының төрағасы болып табылады.</w:t>
      </w:r>
    </w:p>
    <w:bookmarkEnd w:id="16"/>
    <w:bookmarkStart w:name="z29" w:id="1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7"/>
    <w:bookmarkStart w:name="z30" w:id="18"/>
    <w:p>
      <w:pPr>
        <w:spacing w:after="0"/>
        <w:ind w:left="0"/>
        <w:jc w:val="both"/>
      </w:pPr>
      <w:r>
        <w:rPr>
          <w:rFonts w:ascii="Times New Roman"/>
          <w:b w:val="false"/>
          <w:i w:val="false"/>
          <w:color w:val="000000"/>
          <w:sz w:val="28"/>
        </w:rPr>
        <w:t>
      9. Жергілікті қоғамдастық жиынына қатысу үшін кенттегі көше тұрғындары өкілдерінің сандық құрамы бір адамды құрайды.</w:t>
      </w:r>
    </w:p>
    <w:bookmarkEnd w:id="18"/>
    <w:bookmarkStart w:name="z31" w:id="19"/>
    <w:p>
      <w:pPr>
        <w:spacing w:after="0"/>
        <w:ind w:left="0"/>
        <w:jc w:val="both"/>
      </w:pPr>
      <w:r>
        <w:rPr>
          <w:rFonts w:ascii="Times New Roman"/>
          <w:b w:val="false"/>
          <w:i w:val="false"/>
          <w:color w:val="000000"/>
          <w:sz w:val="28"/>
        </w:rPr>
        <w:t>
      Жергілікті қоғамдастық жиынына қатысу үшін ауылдық округтердегі көше тұрғындары өкілдерінің сандық құрамы үш адамды құрайды.</w:t>
      </w:r>
    </w:p>
    <w:bookmarkEnd w:id="19"/>
    <w:bookmarkStart w:name="z32" w:id="20"/>
    <w:p>
      <w:pPr>
        <w:spacing w:after="0"/>
        <w:ind w:left="0"/>
        <w:jc w:val="both"/>
      </w:pPr>
      <w:r>
        <w:rPr>
          <w:rFonts w:ascii="Times New Roman"/>
          <w:b w:val="false"/>
          <w:i w:val="false"/>
          <w:color w:val="000000"/>
          <w:sz w:val="28"/>
        </w:rPr>
        <w:t>
      Жергілікті қоғамдастық жиынына қатысу үшін көше өкілдерінің кандидатураларын сандық құрамға сәйкес жергілікті қоғамдастықтың бөлек жиынының қатысушылары ұсынады.</w:t>
      </w:r>
    </w:p>
    <w:bookmarkEnd w:id="20"/>
    <w:bookmarkStart w:name="z33" w:id="2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1"/>
    <w:bookmarkStart w:name="z34" w:id="2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2"/>
    <w:bookmarkStart w:name="z35" w:id="2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кент және ауылдық округ әкімінің аппаратына береді.</w:t>
      </w:r>
    </w:p>
    <w:bookmarkEnd w:id="23"/>
    <w:bookmarkStart w:name="z36" w:id="2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4"/>
    <w:bookmarkStart w:name="z37" w:id="2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5"/>
    <w:bookmarkStart w:name="z38" w:id="2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6"/>
    <w:bookmarkStart w:name="z39" w:id="2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7"/>
    <w:bookmarkStart w:name="z40" w:id="2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8"/>
    <w:bookmarkStart w:name="z41" w:id="2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