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543b" w14:textId="2605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Шалқия кентінің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304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4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Шалқия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239 084,6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21 632,0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217 424,6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244 701,3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-5616,7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–5616,7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кент бюджетіне берілетін субвенция мөлшері 2025 жылға 223 937 мың теңге.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аудандық бюджетті атқару барысында секвестрлеуге жатпайтын жергілікті бюджеттік бағдарламалар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қантарынан бастап қолданысқа енгізіледі және ресми жариялануға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Шалқия кентінің 2025 жылға арналған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239 084,6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244 701,3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 қаржыландыру (профициті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Шалқия кентінің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Шалқия кентінің 2027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коммуналдық меншігінің мүлкін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2025-2027 жылдарға арналған кент бюджетін атқару барысында секвестрлеуге жатпайтын жергілікті бюджеттік бағдарламалар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