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d3f5" w14:textId="a5ad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М.Шәменов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28-17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169 737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3 480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166 257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169 904,5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бюджетіне облыстық бюджеттен қаралған ағымдағы нысаналы "Ауыл-Ел бесігі" жобасы шеңберінде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М. Шәменов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М.Шәменов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М.Шәменов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28-17 шешіміне 4-қосымша 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бюджетіне облыстық бюджеттен қаралған ағымдағы нысаналы "Ауыл-Ел бесігі" жобасы шеңберінде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Шәменов ауылындағы Жамбыл, Ердозелов көшелерінің автомобиль жолдарын күрделі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