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14f1" w14:textId="f4c1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Т.Көмекбаев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245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Т.Көмекбаев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79 491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6 539,3 мың теңге;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72 940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80 077,3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-586,3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586,3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586,3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шешімімен; өзгерістер енгізілді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Т.Көмекбаев ауылдық округінің бюджетіне берілетін бюджеттік субвенция көлемі 72 759 мың теңге мөлшерінде белгіленгені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Т.Көмекбаев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2024 жылы аудандық бюджеттен бөлінген мақсатты трансферттердің пайдаланылмаған (толық пайдаланылмаған) 0,7 мың теңгені аудандық бюджетке қайтару ескерілсін.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3-2. Ескерту. 3-2-тармақ алынып тасталды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1-қосымша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Т.Көмекбаев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2-қосымша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Т.Көмекбаев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3-қосымша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Т.Көмекбаев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4-қосымша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Т.Көмекбаев ауылдық округінің бюджетінде республикалық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клуб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5-қосымша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2025 жылға арналған Т.Көмекбаев ауылдық округінің бюджетінде аудандық бюджет есебінен қаралған нысаналы трансферттер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алынып тасталды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