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948" w14:textId="f3f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Ақжона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89565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Ақжона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Ақжона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Ақжона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клубының ғимараты жаңадан салынып, пайдалануға берілуіне байланысты 2,5 айға (7,5 тонна)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