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a9cd" w14:textId="bc6a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Қазалы аудындық мәслихатының "2024-2026 жылдарға арналған Қарашеңгел ауылдық округінің бюджеті туралы" 2023 жылғы 22 желтоқсандағы №160 шешіміне өзгерістер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6 мамырдағы № 239 шешімі</w:t>
      </w:r>
    </w:p>
    <w:p>
      <w:pPr>
        <w:spacing w:after="0"/>
        <w:ind w:left="0"/>
        <w:jc w:val="both"/>
      </w:pPr>
      <w:bookmarkStart w:name="z4" w:id="0"/>
      <w:r>
        <w:rPr>
          <w:rFonts w:ascii="Times New Roman"/>
          <w:b w:val="false"/>
          <w:i w:val="false"/>
          <w:color w:val="000000"/>
          <w:sz w:val="28"/>
        </w:rPr>
        <w:t>
      Қызылорда облысы Қазалы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Қазалы аудандық мәслихатының "2024-2026 жылдарға арналған Қарашеңгел ауылдық округінің бюджеті туралы" 2023 жылғы 22 желтоқсандағы №160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Қарашеңгел ауылдық округінің бюджеті 1, 2, 3 -қосымшаларға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117608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4802 мың теңге;</w:t>
      </w:r>
    </w:p>
    <w:bookmarkEnd w:id="3"/>
    <w:bookmarkStart w:name="z10" w:id="4"/>
    <w:p>
      <w:pPr>
        <w:spacing w:after="0"/>
        <w:ind w:left="0"/>
        <w:jc w:val="both"/>
      </w:pPr>
      <w:r>
        <w:rPr>
          <w:rFonts w:ascii="Times New Roman"/>
          <w:b w:val="false"/>
          <w:i w:val="false"/>
          <w:color w:val="000000"/>
          <w:sz w:val="28"/>
        </w:rPr>
        <w:t>
      салықтық емес түсімдер – 651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5"/>
    <w:bookmarkStart w:name="z12" w:id="6"/>
    <w:p>
      <w:pPr>
        <w:spacing w:after="0"/>
        <w:ind w:left="0"/>
        <w:jc w:val="both"/>
      </w:pPr>
      <w:r>
        <w:rPr>
          <w:rFonts w:ascii="Times New Roman"/>
          <w:b w:val="false"/>
          <w:i w:val="false"/>
          <w:color w:val="000000"/>
          <w:sz w:val="28"/>
        </w:rPr>
        <w:t>
      трансферттер түсімі – 111955 мың теңге;</w:t>
      </w:r>
    </w:p>
    <w:bookmarkEnd w:id="6"/>
    <w:bookmarkStart w:name="z13" w:id="7"/>
    <w:p>
      <w:pPr>
        <w:spacing w:after="0"/>
        <w:ind w:left="0"/>
        <w:jc w:val="both"/>
      </w:pPr>
      <w:r>
        <w:rPr>
          <w:rFonts w:ascii="Times New Roman"/>
          <w:b w:val="false"/>
          <w:i w:val="false"/>
          <w:color w:val="000000"/>
          <w:sz w:val="28"/>
        </w:rPr>
        <w:t>
      2) шығындар – 118329 мың теңге, оның ішінде;</w:t>
      </w:r>
    </w:p>
    <w:bookmarkEnd w:id="7"/>
    <w:bookmarkStart w:name="z14" w:id="8"/>
    <w:p>
      <w:pPr>
        <w:spacing w:after="0"/>
        <w:ind w:left="0"/>
        <w:jc w:val="both"/>
      </w:pPr>
      <w:r>
        <w:rPr>
          <w:rFonts w:ascii="Times New Roman"/>
          <w:b w:val="false"/>
          <w:i w:val="false"/>
          <w:color w:val="000000"/>
          <w:sz w:val="28"/>
        </w:rPr>
        <w:t>
      3) таза бюджеттік кредиттеу – 0;</w:t>
      </w:r>
    </w:p>
    <w:bookmarkEnd w:id="8"/>
    <w:bookmarkStart w:name="z15" w:id="9"/>
    <w:p>
      <w:pPr>
        <w:spacing w:after="0"/>
        <w:ind w:left="0"/>
        <w:jc w:val="both"/>
      </w:pPr>
      <w:r>
        <w:rPr>
          <w:rFonts w:ascii="Times New Roman"/>
          <w:b w:val="false"/>
          <w:i w:val="false"/>
          <w:color w:val="000000"/>
          <w:sz w:val="28"/>
        </w:rPr>
        <w:t>
      бюджеттік 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-721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(профицитті пайдалану) – 721 мың теңге;</w:t>
      </w:r>
    </w:p>
    <w:bookmarkEnd w:id="15"/>
    <w:bookmarkStart w:name="z22" w:id="16"/>
    <w:p>
      <w:pPr>
        <w:spacing w:after="0"/>
        <w:ind w:left="0"/>
        <w:jc w:val="both"/>
      </w:pPr>
      <w:r>
        <w:rPr>
          <w:rFonts w:ascii="Times New Roman"/>
          <w:b w:val="false"/>
          <w:i w:val="false"/>
          <w:color w:val="000000"/>
          <w:sz w:val="28"/>
        </w:rPr>
        <w:t>
      қарыздар түсімі – 0;</w:t>
      </w:r>
    </w:p>
    <w:bookmarkEnd w:id="16"/>
    <w:bookmarkStart w:name="z23" w:id="17"/>
    <w:p>
      <w:pPr>
        <w:spacing w:after="0"/>
        <w:ind w:left="0"/>
        <w:jc w:val="both"/>
      </w:pPr>
      <w:r>
        <w:rPr>
          <w:rFonts w:ascii="Times New Roman"/>
          <w:b w:val="false"/>
          <w:i w:val="false"/>
          <w:color w:val="000000"/>
          <w:sz w:val="28"/>
        </w:rPr>
        <w:t>
      қарыздарды өтеу – 0;</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721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26" w:id="19"/>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"06" мамырдағы</w:t>
            </w:r>
            <w:r>
              <w:br/>
            </w:r>
            <w:r>
              <w:rPr>
                <w:rFonts w:ascii="Times New Roman"/>
                <w:b w:val="false"/>
                <w:i w:val="false"/>
                <w:color w:val="000000"/>
                <w:sz w:val="20"/>
              </w:rPr>
              <w:t>№239 шешіміне 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№160 шешіміне 1-қосымша</w:t>
            </w:r>
          </w:p>
        </w:tc>
      </w:tr>
    </w:tbl>
    <w:bookmarkStart w:name="z34" w:id="20"/>
    <w:p>
      <w:pPr>
        <w:spacing w:after="0"/>
        <w:ind w:left="0"/>
        <w:jc w:val="left"/>
      </w:pPr>
      <w:r>
        <w:rPr>
          <w:rFonts w:ascii="Times New Roman"/>
          <w:b/>
          <w:i w:val="false"/>
          <w:color w:val="000000"/>
        </w:rPr>
        <w:t xml:space="preserve"> 2024 жылға арналған Қарашеңгел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қалалар,ауылдар,кенттер,ауылдық округтер аумақтары арқылыөтетін республикалық,облыстық және аудындық маңызы бар жалпыға ортақ пайдаланылатын автомобиль жолдарының юөлінген белдеуіндегі жарнаманы тұрақты орналастыру обьектілерінде және аудандық маңызы бар қаладағы,ауылдағы, кенттегі үй-жайлардың шегінен тыс ашық кеңістікте орналастырғаны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берден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