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24e0" w14:textId="f912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6 мамырдағы № 225 шешімі</w:t>
      </w:r>
    </w:p>
    <w:p>
      <w:pPr>
        <w:spacing w:after="0"/>
        <w:ind w:left="0"/>
        <w:jc w:val="left"/>
      </w:pPr>
    </w:p>
    <w:p>
      <w:pPr>
        <w:spacing w:after="0"/>
        <w:ind w:left="0"/>
        <w:jc w:val="both"/>
      </w:pPr>
      <w:r>
        <w:rPr>
          <w:rFonts w:ascii="Times New Roman"/>
          <w:b w:val="false"/>
          <w:i w:val="false"/>
          <w:color w:val="000000"/>
          <w:sz w:val="28"/>
        </w:rPr>
        <w:t>
       "Қазақстан Республикасындағы жергілікті мемлекеттік баскару және өзін-өзі баскару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№122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№32894 болып тіркелген) сәйкес, Қазалы аудаңдық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қоғамдастықтың бөлек жиындарын өткізудің қағидалары бекітілсін.</w:t>
      </w:r>
    </w:p>
    <w:bookmarkStart w:name="z6"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"06" мамырдағы</w:t>
            </w:r>
            <w:r>
              <w:br/>
            </w:r>
            <w:r>
              <w:rPr>
                <w:rFonts w:ascii="Times New Roman"/>
                <w:b w:val="false"/>
                <w:i w:val="false"/>
                <w:color w:val="000000"/>
                <w:sz w:val="20"/>
              </w:rPr>
              <w:t>№225 шешіміне қосымша</w:t>
            </w:r>
          </w:p>
        </w:tc>
      </w:tr>
    </w:tbl>
    <w:bookmarkStart w:name="z11" w:id="1"/>
    <w:p>
      <w:pPr>
        <w:spacing w:after="0"/>
        <w:ind w:left="0"/>
        <w:jc w:val="left"/>
      </w:pPr>
      <w:r>
        <w:rPr>
          <w:rFonts w:ascii="Times New Roman"/>
          <w:b/>
          <w:i w:val="false"/>
          <w:color w:val="000000"/>
        </w:rPr>
        <w:t xml:space="preserve"> Жергілікті қоғамдастықтың бөлек жиындарын өткізудің қағидалары </w:t>
      </w:r>
    </w:p>
    <w:bookmarkEnd w:id="1"/>
    <w:bookmarkStart w:name="z12"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 бабы </w:t>
      </w:r>
      <w:r>
        <w:rPr>
          <w:rFonts w:ascii="Times New Roman"/>
          <w:b w:val="false"/>
          <w:i w:val="false"/>
          <w:color w:val="000000"/>
          <w:sz w:val="28"/>
        </w:rPr>
        <w:t>6-тармағына</w:t>
      </w:r>
      <w:r>
        <w:rPr>
          <w:rFonts w:ascii="Times New Roman"/>
          <w:b w:val="false"/>
          <w:i w:val="false"/>
          <w:color w:val="000000"/>
          <w:sz w:val="28"/>
        </w:rPr>
        <w:t>,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сәйкес әзірленді және аудандық маңызы бар қала, кент және ауылдық округ тұрғындарының жергілікті қоғамдастығының бөлек жиындарын өткізу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15" w:id="3"/>
    <w:p>
      <w:pPr>
        <w:spacing w:after="0"/>
        <w:ind w:left="0"/>
        <w:jc w:val="both"/>
      </w:pPr>
      <w:r>
        <w:rPr>
          <w:rFonts w:ascii="Times New Roman"/>
          <w:b w:val="false"/>
          <w:i w:val="false"/>
          <w:color w:val="000000"/>
          <w:sz w:val="28"/>
        </w:rPr>
        <w:t>
       1) бөлек жергілікті қоғамдастық жиыны – аудандық маңызы бар қала, кент, ауылдық округ, шағын аудан, көше және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
    <w:bookmarkStart w:name="z16" w:id="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бірліқтің аумағында тұратын тұрғындардың (жергілікті қоғамдастық мүшелерінің) жиынтығы.</w:t>
      </w:r>
    </w:p>
    <w:bookmarkEnd w:id="4"/>
    <w:bookmarkStart w:name="z17" w:id="5"/>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5"/>
    <w:p>
      <w:pPr>
        <w:spacing w:after="0"/>
        <w:ind w:left="0"/>
        <w:jc w:val="left"/>
      </w:pP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кенттің және ауылдық округтің аумағы учаскелерге (ауылдар, шағын аудандар, көшелер, көппәтерлі тұрғын үйлер) бөлінеді.</w:t>
      </w:r>
    </w:p>
    <w:bookmarkStart w:name="z19" w:id="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6"/>
    <w:bookmarkStart w:name="z20" w:id="7"/>
    <w:p>
      <w:pPr>
        <w:spacing w:after="0"/>
        <w:ind w:left="0"/>
        <w:jc w:val="both"/>
      </w:pPr>
      <w:r>
        <w:rPr>
          <w:rFonts w:ascii="Times New Roman"/>
          <w:b w:val="false"/>
          <w:i w:val="false"/>
          <w:color w:val="000000"/>
          <w:sz w:val="28"/>
        </w:rPr>
        <w:t>
       5. Аудандық маңызы бар қаланың, кенттің және ауылдық округтің әкімі ауыл, шағын аудан, көше, көппәтері тұрғын үй шегінде жергілікті қоғамдастықтың бөлек жиынын шақырады және өткізуді ұйымдастырады.</w:t>
      </w:r>
    </w:p>
    <w:bookmarkEnd w:id="7"/>
    <w:bookmarkStart w:name="z21" w:id="8"/>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8"/>
    <w:bookmarkStart w:name="z22" w:id="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кенттің және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9"/>
    <w:bookmarkStart w:name="z23" w:id="1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0"/>
    <w:bookmarkStart w:name="z24" w:id="1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1"/>
    <w:bookmarkStart w:name="z25" w:id="12"/>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2"/>
    <w:bookmarkStart w:name="z26" w:id="13"/>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кенттің, ауылдық округтің әкімі немесе ол уәкілеттік берген тұлға ашады.</w:t>
      </w:r>
    </w:p>
    <w:bookmarkEnd w:id="13"/>
    <w:bookmarkStart w:name="z27" w:id="14"/>
    <w:p>
      <w:pPr>
        <w:spacing w:after="0"/>
        <w:ind w:left="0"/>
        <w:jc w:val="both"/>
      </w:pPr>
      <w:r>
        <w:rPr>
          <w:rFonts w:ascii="Times New Roman"/>
          <w:b w:val="false"/>
          <w:i w:val="false"/>
          <w:color w:val="000000"/>
          <w:sz w:val="28"/>
        </w:rPr>
        <w:t>
       Аудандық маңызы бар қаланың, кенттің, ауылдық округтің әкімі немесе ол уәкілеттік берген тұлға бөлек жергілікті қоғамдастық жиынының төрағасы болып табылады.</w:t>
      </w:r>
    </w:p>
    <w:bookmarkEnd w:id="14"/>
    <w:bookmarkStart w:name="z28" w:id="1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ушін ашық дауыс беру арқылы хатшы сайланады.</w:t>
      </w:r>
    </w:p>
    <w:bookmarkEnd w:id="15"/>
    <w:bookmarkStart w:name="z29" w:id="16"/>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Қазалы аудандық мәслихаты бекіткен сандық құрамға сәйкес жергілікті қоғамдастықтың бөлек жиынының қатысушылар ұсынады.</w:t>
      </w:r>
    </w:p>
    <w:bookmarkEnd w:id="16"/>
    <w:bookmarkStart w:name="z30" w:id="1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17"/>
    <w:bookmarkStart w:name="z31" w:id="1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8"/>
    <w:bookmarkStart w:name="z32" w:id="1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кент және ауылдық округ әкімінің аппаратына береді.</w:t>
      </w:r>
    </w:p>
    <w:bookmarkEnd w:id="19"/>
    <w:bookmarkStart w:name="z33" w:id="2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0"/>
    <w:bookmarkStart w:name="z34" w:id="2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1"/>
    <w:bookmarkStart w:name="z35" w:id="2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2"/>
    <w:bookmarkStart w:name="z36" w:id="2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3"/>
    <w:bookmarkStart w:name="z37" w:id="2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4"/>
    <w:bookmarkStart w:name="z38" w:id="2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