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f4e8" w14:textId="762f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2023 жылғы 22 желтоқсандағы № 12/67 "2024 – 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2024 жылғы 20 наурыздағы № 15/113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2023 жылғы 22 желтоқсандағы № 12/67 "2024-2026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3 152 278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638 264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37 634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48 972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2 427 408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3 227 749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75471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75 471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75 471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 № 15/113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 № 12/67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"2024-2026 жылдарға арналған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туралы" шешіміне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 № 12/67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 № 15/113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 № 12/67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"2024-2026 жылдарға арналған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туралы" шешіміне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 № 12/67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инвестициялық жобаларды іске асыруға бағытталған, жергілікті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