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3414" w14:textId="0b53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тұрғын үй қорын реновациялаудың 2024-2029 жылдарға арналған бағдарламасын бекіту туралы</w:t>
      </w:r>
    </w:p>
    <w:p>
      <w:pPr>
        <w:spacing w:after="0"/>
        <w:ind w:left="0"/>
        <w:jc w:val="both"/>
      </w:pPr>
      <w:r>
        <w:rPr>
          <w:rFonts w:ascii="Times New Roman"/>
          <w:b w:val="false"/>
          <w:i w:val="false"/>
          <w:color w:val="000000"/>
          <w:sz w:val="28"/>
        </w:rPr>
        <w:t>Қарағанды облысы Приозерск қаласының әкімдігінің 2024 жылғы 4 мамырдағы № 19/82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2022 жылғы 23 қыркүйектегі № 736 қаулысымен бекітілген Тұрғын үй-коммуналдық дамытудың 2023-2029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Приозерск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Приозерск қаласының тұрғын үй қорын реновациялаудың 2024-2029 жылдарға арналған бағдарламасы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Т. Айдархановқа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Приозерск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2024 жылғы "04" 05 № 19/82</w:t>
            </w:r>
            <w:r>
              <w:br/>
            </w:r>
            <w:r>
              <w:rPr>
                <w:rFonts w:ascii="Times New Roman"/>
                <w:b w:val="false"/>
                <w:i w:val="false"/>
                <w:color w:val="000000"/>
                <w:sz w:val="20"/>
              </w:rPr>
              <w:t>Приозерск қаласының тұрғын үй қорын</w:t>
            </w:r>
            <w:r>
              <w:br/>
            </w:r>
            <w:r>
              <w:rPr>
                <w:rFonts w:ascii="Times New Roman"/>
                <w:b w:val="false"/>
                <w:i w:val="false"/>
                <w:color w:val="000000"/>
                <w:sz w:val="20"/>
              </w:rPr>
              <w:t>реновациялаудың 2024-2029 жылдарға</w:t>
            </w:r>
            <w:r>
              <w:br/>
            </w:r>
            <w:r>
              <w:rPr>
                <w:rFonts w:ascii="Times New Roman"/>
                <w:b w:val="false"/>
                <w:i w:val="false"/>
                <w:color w:val="000000"/>
                <w:sz w:val="20"/>
              </w:rPr>
              <w:t>арналған бағдарламасын қабылдау туралы</w:t>
            </w:r>
            <w:r>
              <w:br/>
            </w:r>
            <w:r>
              <w:rPr>
                <w:rFonts w:ascii="Times New Roman"/>
                <w:b w:val="false"/>
                <w:i w:val="false"/>
                <w:color w:val="000000"/>
                <w:sz w:val="20"/>
              </w:rPr>
              <w:t>қаулысына № 1 қосымша</w:t>
            </w:r>
          </w:p>
        </w:tc>
      </w:tr>
    </w:tbl>
    <w:bookmarkStart w:name="z10" w:id="4"/>
    <w:p>
      <w:pPr>
        <w:spacing w:after="0"/>
        <w:ind w:left="0"/>
        <w:jc w:val="left"/>
      </w:pPr>
      <w:r>
        <w:rPr>
          <w:rFonts w:ascii="Times New Roman"/>
          <w:b/>
          <w:i w:val="false"/>
          <w:color w:val="000000"/>
        </w:rPr>
        <w:t xml:space="preserve"> Приозерск қаласының тұрғын үй қорын реновациялаудың 2024-2029 жылдарға арналған бағдарламасын қабылдау туралы</w:t>
      </w:r>
    </w:p>
    <w:bookmarkEnd w:id="4"/>
    <w:bookmarkStart w:name="z11" w:id="5"/>
    <w:p>
      <w:pPr>
        <w:spacing w:after="0"/>
        <w:ind w:left="0"/>
        <w:jc w:val="both"/>
      </w:pPr>
      <w:r>
        <w:rPr>
          <w:rFonts w:ascii="Times New Roman"/>
          <w:b w:val="false"/>
          <w:i w:val="false"/>
          <w:color w:val="000000"/>
          <w:sz w:val="28"/>
        </w:rPr>
        <w:t>
      1. Жалпы ережелер.</w:t>
      </w:r>
    </w:p>
    <w:bookmarkEnd w:id="5"/>
    <w:bookmarkStart w:name="z12" w:id="6"/>
    <w:p>
      <w:pPr>
        <w:spacing w:after="0"/>
        <w:ind w:left="0"/>
        <w:jc w:val="both"/>
      </w:pPr>
      <w:r>
        <w:rPr>
          <w:rFonts w:ascii="Times New Roman"/>
          <w:b w:val="false"/>
          <w:i w:val="false"/>
          <w:color w:val="000000"/>
          <w:sz w:val="28"/>
        </w:rPr>
        <w:t>
      2. Бағдарламаны іске асырудың өзектілігі.</w:t>
      </w:r>
    </w:p>
    <w:bookmarkEnd w:id="6"/>
    <w:bookmarkStart w:name="z13" w:id="7"/>
    <w:p>
      <w:pPr>
        <w:spacing w:after="0"/>
        <w:ind w:left="0"/>
        <w:jc w:val="both"/>
      </w:pPr>
      <w:r>
        <w:rPr>
          <w:rFonts w:ascii="Times New Roman"/>
          <w:b w:val="false"/>
          <w:i w:val="false"/>
          <w:color w:val="000000"/>
          <w:sz w:val="28"/>
        </w:rPr>
        <w:t>
      3. Бағдарламаның міндеті.</w:t>
      </w:r>
    </w:p>
    <w:bookmarkEnd w:id="7"/>
    <w:bookmarkStart w:name="z14" w:id="8"/>
    <w:p>
      <w:pPr>
        <w:spacing w:after="0"/>
        <w:ind w:left="0"/>
        <w:jc w:val="both"/>
      </w:pPr>
      <w:r>
        <w:rPr>
          <w:rFonts w:ascii="Times New Roman"/>
          <w:b w:val="false"/>
          <w:i w:val="false"/>
          <w:color w:val="000000"/>
          <w:sz w:val="28"/>
        </w:rPr>
        <w:t>
      4. Бағдарламаны іске асырудың тетігі мен тәртібі.</w:t>
      </w:r>
    </w:p>
    <w:bookmarkEnd w:id="8"/>
    <w:bookmarkStart w:name="z15" w:id="9"/>
    <w:p>
      <w:pPr>
        <w:spacing w:after="0"/>
        <w:ind w:left="0"/>
        <w:jc w:val="both"/>
      </w:pPr>
      <w:r>
        <w:rPr>
          <w:rFonts w:ascii="Times New Roman"/>
          <w:b w:val="false"/>
          <w:i w:val="false"/>
          <w:color w:val="000000"/>
          <w:sz w:val="28"/>
        </w:rPr>
        <w:t>
      5. Бағдарламаны іске асыру кезіндегі жеке және заңды тұлғалардың тұрғын үй және мүліктік құқықтарының кепілдіктері.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Приозерск қаласының тұрғын үй қорын реновациялаудың 2024 – 2029 жылдарға арналған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дамытудың 2023-2029 жылдарға арналған тұжырымдамасы" 5.2-тармағының (бұдан әрі – Тұжырымдама) негізінде әзірленді.</w:t>
      </w:r>
    </w:p>
    <w:bookmarkEnd w:id="11"/>
    <w:bookmarkStart w:name="z18" w:id="12"/>
    <w:p>
      <w:pPr>
        <w:spacing w:after="0"/>
        <w:ind w:left="0"/>
        <w:jc w:val="both"/>
      </w:pPr>
      <w:r>
        <w:rPr>
          <w:rFonts w:ascii="Times New Roman"/>
          <w:b w:val="false"/>
          <w:i w:val="false"/>
          <w:color w:val="000000"/>
          <w:sz w:val="28"/>
        </w:rPr>
        <w:t>
      2. Приозерск қаласында тұрғын үй қорын реновациялау – Приозерск қаласында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12"/>
    <w:bookmarkStart w:name="z19" w:id="13"/>
    <w:p>
      <w:pPr>
        <w:spacing w:after="0"/>
        <w:ind w:left="0"/>
        <w:jc w:val="both"/>
      </w:pPr>
      <w:r>
        <w:rPr>
          <w:rFonts w:ascii="Times New Roman"/>
          <w:b w:val="false"/>
          <w:i w:val="false"/>
          <w:color w:val="000000"/>
          <w:sz w:val="28"/>
        </w:rPr>
        <w:t>
      3. Реновация қаланың "ескі" кварталдарын Қазақстан Республикасының заңнамасында көзделген тәртіппен авариялық (ескірген) тұрғын үйлерді бұзу және одан азаматтарды көшіру жолымен кешенді қайта жаңартуды көздейді.</w:t>
      </w:r>
    </w:p>
    <w:bookmarkEnd w:id="13"/>
    <w:bookmarkStart w:name="z20" w:id="14"/>
    <w:p>
      <w:pPr>
        <w:spacing w:after="0"/>
        <w:ind w:left="0"/>
        <w:jc w:val="both"/>
      </w:pPr>
      <w:r>
        <w:rPr>
          <w:rFonts w:ascii="Times New Roman"/>
          <w:b w:val="false"/>
          <w:i w:val="false"/>
          <w:color w:val="000000"/>
          <w:sz w:val="28"/>
        </w:rPr>
        <w:t>
      4. Бағдарлама 2029 жылға дейінгі мерзімге қабылданады және таяудағы 5 жылда Приозерск қаласында авариялық тұрғын үй қорының жаппай пайда болуына жол бермеуге мүмкіндік береді.</w:t>
      </w:r>
    </w:p>
    <w:bookmarkEnd w:id="14"/>
    <w:bookmarkStart w:name="z21" w:id="15"/>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иелерінің пікірлері ескеріле отырып айқындалады және оны жергілікті атқарушы орган бекітеді.</w:t>
      </w:r>
    </w:p>
    <w:bookmarkEnd w:id="15"/>
    <w:bookmarkStart w:name="z22" w:id="16"/>
    <w:p>
      <w:pPr>
        <w:spacing w:after="0"/>
        <w:ind w:left="0"/>
        <w:jc w:val="both"/>
      </w:pPr>
      <w:r>
        <w:rPr>
          <w:rFonts w:ascii="Times New Roman"/>
          <w:b w:val="false"/>
          <w:i w:val="false"/>
          <w:color w:val="000000"/>
          <w:sz w:val="28"/>
        </w:rPr>
        <w:t>
      6. Жергілікті атқарушы орган Бағдарламаны іске асыру үшін уәкілетті ұйымды айқындайды және қаржыландырады.</w:t>
      </w:r>
    </w:p>
    <w:bookmarkEnd w:id="16"/>
    <w:bookmarkStart w:name="z23" w:id="17"/>
    <w:p>
      <w:pPr>
        <w:spacing w:after="0"/>
        <w:ind w:left="0"/>
        <w:jc w:val="left"/>
      </w:pPr>
      <w:r>
        <w:rPr>
          <w:rFonts w:ascii="Times New Roman"/>
          <w:b/>
          <w:i w:val="false"/>
          <w:color w:val="000000"/>
        </w:rPr>
        <w:t xml:space="preserve"> 2-тарау. Бағдарламаны іске асырудың өзектілігі.</w:t>
      </w:r>
    </w:p>
    <w:bookmarkEnd w:id="17"/>
    <w:bookmarkStart w:name="z24" w:id="18"/>
    <w:p>
      <w:pPr>
        <w:spacing w:after="0"/>
        <w:ind w:left="0"/>
        <w:jc w:val="both"/>
      </w:pPr>
      <w:r>
        <w:rPr>
          <w:rFonts w:ascii="Times New Roman"/>
          <w:b w:val="false"/>
          <w:i w:val="false"/>
          <w:color w:val="000000"/>
          <w:sz w:val="28"/>
        </w:rPr>
        <w:t>
      7. Приозерск қаласының қазіргі уақытта бар тұрғын үй қоры 2024 жылғы 19 наурыздағы жағдай бойынша 76 көппәтерлі тұрғын үйді құрайды.</w:t>
      </w:r>
    </w:p>
    <w:bookmarkEnd w:id="18"/>
    <w:bookmarkStart w:name="z25" w:id="19"/>
    <w:p>
      <w:pPr>
        <w:spacing w:after="0"/>
        <w:ind w:left="0"/>
        <w:jc w:val="both"/>
      </w:pPr>
      <w:r>
        <w:rPr>
          <w:rFonts w:ascii="Times New Roman"/>
          <w:b w:val="false"/>
          <w:i w:val="false"/>
          <w:color w:val="000000"/>
          <w:sz w:val="28"/>
        </w:rPr>
        <w:t>
      Приозерск қаласындағы ескірген тұрғын үйлердің жағдайы: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үйлердің мекен-жайлары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тұрғын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блоктық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бульвар Женис, д.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Гвардейская, 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Гвардейская, д.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Достык, д.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панелі</w:t>
            </w:r>
          </w:p>
        </w:tc>
      </w:tr>
    </w:tbl>
    <w:bookmarkStart w:name="z26" w:id="20"/>
    <w:p>
      <w:pPr>
        <w:spacing w:after="0"/>
        <w:ind w:left="0"/>
        <w:jc w:val="both"/>
      </w:pPr>
      <w:r>
        <w:rPr>
          <w:rFonts w:ascii="Times New Roman"/>
          <w:b w:val="false"/>
          <w:i w:val="false"/>
          <w:color w:val="000000"/>
          <w:sz w:val="28"/>
        </w:rPr>
        <w:t>
      19 наурыздағы 2024 жылғы жағдай бойынша, сараптама ұйымының қорытындысына сәйкес, Приозерск қаласында жалпы ауданы жобамен 1153,3 ш.м., 30 астам тұрғыны бар 2 (екі) тұрғын үй авариялық деп танылды.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жалпы ауданы,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алаңы,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(Б. Момышұлы көшесі, 3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(Б. Момышұлы көшесі, 12/2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bl>
    <w:bookmarkStart w:name="z27" w:id="21"/>
    <w:p>
      <w:pPr>
        <w:spacing w:after="0"/>
        <w:ind w:left="0"/>
        <w:jc w:val="left"/>
      </w:pPr>
      <w:r>
        <w:rPr>
          <w:rFonts w:ascii="Times New Roman"/>
          <w:b/>
          <w:i w:val="false"/>
          <w:color w:val="000000"/>
        </w:rPr>
        <w:t xml:space="preserve"> 3-тарау. Бағдарламаның міндеті.</w:t>
      </w:r>
    </w:p>
    <w:bookmarkEnd w:id="21"/>
    <w:bookmarkStart w:name="z28" w:id="22"/>
    <w:p>
      <w:pPr>
        <w:spacing w:after="0"/>
        <w:ind w:left="0"/>
        <w:jc w:val="both"/>
      </w:pPr>
      <w:r>
        <w:rPr>
          <w:rFonts w:ascii="Times New Roman"/>
          <w:b w:val="false"/>
          <w:i w:val="false"/>
          <w:color w:val="000000"/>
          <w:sz w:val="28"/>
        </w:rPr>
        <w:t>
      8. Бағдарламаның негізгі міндеті - Приозерск қаласында авариялық тұрғын үй қорының жаппай пайда болуына жол бермеу және түбегейлі жаңа сападағы қалалық ортаны қалыптастыру.</w:t>
      </w:r>
    </w:p>
    <w:bookmarkEnd w:id="22"/>
    <w:bookmarkStart w:name="z29" w:id="23"/>
    <w:p>
      <w:pPr>
        <w:spacing w:after="0"/>
        <w:ind w:left="0"/>
        <w:jc w:val="both"/>
      </w:pPr>
      <w:r>
        <w:rPr>
          <w:rFonts w:ascii="Times New Roman"/>
          <w:b w:val="false"/>
          <w:i w:val="false"/>
          <w:color w:val="000000"/>
          <w:sz w:val="28"/>
        </w:rPr>
        <w:t>
      Тұрғын үй қорын сапалы жаңартуды көздейтін Бағдарламаны іске асыру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өмір сүрудің, қоғамдық кеңістіктердің қолайлы ортасын құруға және аумақты абаттандыруға ықпал ететін болады, Приозерск қаласының жаңа, қазіргі заманғы келбетін қалыптастыруға мүмкіндік береді.</w:t>
      </w:r>
    </w:p>
    <w:bookmarkEnd w:id="23"/>
    <w:bookmarkStart w:name="z30" w:id="24"/>
    <w:p>
      <w:pPr>
        <w:spacing w:after="0"/>
        <w:ind w:left="0"/>
        <w:jc w:val="both"/>
      </w:pPr>
      <w:r>
        <w:rPr>
          <w:rFonts w:ascii="Times New Roman"/>
          <w:b w:val="false"/>
          <w:i w:val="false"/>
          <w:color w:val="000000"/>
          <w:sz w:val="28"/>
        </w:rPr>
        <w:t>
      9. Бағдарламаны іске асыру кезінде мынадай міндеттерді шешу жоспарлануда:</w:t>
      </w:r>
    </w:p>
    <w:bookmarkEnd w:id="24"/>
    <w:bookmarkStart w:name="z31" w:id="25"/>
    <w:p>
      <w:pPr>
        <w:spacing w:after="0"/>
        <w:ind w:left="0"/>
        <w:jc w:val="both"/>
      </w:pPr>
      <w:r>
        <w:rPr>
          <w:rFonts w:ascii="Times New Roman"/>
          <w:b w:val="false"/>
          <w:i w:val="false"/>
          <w:color w:val="000000"/>
          <w:sz w:val="28"/>
        </w:rPr>
        <w:t>
      - жайлы тұруға, демалуға және жұмыс істеуге бейімделген аралас функциялы қалалық ортаның жаңа жайғасымды құрылымын құру;</w:t>
      </w:r>
    </w:p>
    <w:bookmarkEnd w:id="25"/>
    <w:bookmarkStart w:name="z32" w:id="26"/>
    <w:p>
      <w:pPr>
        <w:spacing w:after="0"/>
        <w:ind w:left="0"/>
        <w:jc w:val="both"/>
      </w:pPr>
      <w:r>
        <w:rPr>
          <w:rFonts w:ascii="Times New Roman"/>
          <w:b w:val="false"/>
          <w:i w:val="false"/>
          <w:color w:val="000000"/>
          <w:sz w:val="28"/>
        </w:rPr>
        <w:t>
      - энергиялық тиімді көппәтерлі тұрғын үйлер салу, оларды пайдалануға арналған шығындарды азайту;</w:t>
      </w:r>
    </w:p>
    <w:bookmarkEnd w:id="26"/>
    <w:bookmarkStart w:name="z33" w:id="27"/>
    <w:p>
      <w:pPr>
        <w:spacing w:after="0"/>
        <w:ind w:left="0"/>
        <w:jc w:val="both"/>
      </w:pPr>
      <w:r>
        <w:rPr>
          <w:rFonts w:ascii="Times New Roman"/>
          <w:b w:val="false"/>
          <w:i w:val="false"/>
          <w:color w:val="000000"/>
          <w:sz w:val="28"/>
        </w:rPr>
        <w:t>
      - экологиялық жағдайды жақсарту;</w:t>
      </w:r>
    </w:p>
    <w:bookmarkEnd w:id="27"/>
    <w:bookmarkStart w:name="z34" w:id="28"/>
    <w:p>
      <w:pPr>
        <w:spacing w:after="0"/>
        <w:ind w:left="0"/>
        <w:jc w:val="both"/>
      </w:pPr>
      <w:r>
        <w:rPr>
          <w:rFonts w:ascii="Times New Roman"/>
          <w:b w:val="false"/>
          <w:i w:val="false"/>
          <w:color w:val="000000"/>
          <w:sz w:val="28"/>
        </w:rPr>
        <w:t>
      - инженерлік инфрақұрылымды жаңарту және жаңғырту;</w:t>
      </w:r>
    </w:p>
    <w:bookmarkEnd w:id="28"/>
    <w:bookmarkStart w:name="z35" w:id="29"/>
    <w:p>
      <w:pPr>
        <w:spacing w:after="0"/>
        <w:ind w:left="0"/>
        <w:jc w:val="both"/>
      </w:pPr>
      <w:r>
        <w:rPr>
          <w:rFonts w:ascii="Times New Roman"/>
          <w:b w:val="false"/>
          <w:i w:val="false"/>
          <w:color w:val="000000"/>
          <w:sz w:val="28"/>
        </w:rPr>
        <w:t>
      Приозерск қаласының заманауи сәулеттік келбетін қалыптастыру.</w:t>
      </w:r>
    </w:p>
    <w:bookmarkEnd w:id="29"/>
    <w:bookmarkStart w:name="z36" w:id="30"/>
    <w:p>
      <w:pPr>
        <w:spacing w:after="0"/>
        <w:ind w:left="0"/>
        <w:jc w:val="left"/>
      </w:pPr>
      <w:r>
        <w:rPr>
          <w:rFonts w:ascii="Times New Roman"/>
          <w:b/>
          <w:i w:val="false"/>
          <w:color w:val="000000"/>
        </w:rPr>
        <w:t xml:space="preserve"> 4-тарау. Бағдарламаны іске асырудың тетігі мен тәртібі.</w:t>
      </w:r>
    </w:p>
    <w:bookmarkEnd w:id="30"/>
    <w:bookmarkStart w:name="z37" w:id="31"/>
    <w:p>
      <w:pPr>
        <w:spacing w:after="0"/>
        <w:ind w:left="0"/>
        <w:jc w:val="both"/>
      </w:pPr>
      <w:r>
        <w:rPr>
          <w:rFonts w:ascii="Times New Roman"/>
          <w:b w:val="false"/>
          <w:i w:val="false"/>
          <w:color w:val="000000"/>
          <w:sz w:val="28"/>
        </w:rPr>
        <w:t>
      10. Бағдарламаны жергілікті бюджет есебінен қаржыландыру жағдайларын қоспағанда, бағдарламаның әкімшісі және Приозерск қаласы әкімдігі уәкілетті ұйым "Приозерск қаласының тұрғын үй қатынастары және тұрғын үй инспекциясы бөлімі" мемлекеттік мекемесі болып айқындалады.</w:t>
      </w:r>
    </w:p>
    <w:bookmarkEnd w:id="31"/>
    <w:bookmarkStart w:name="z38" w:id="32"/>
    <w:p>
      <w:pPr>
        <w:spacing w:after="0"/>
        <w:ind w:left="0"/>
        <w:jc w:val="both"/>
      </w:pPr>
      <w:r>
        <w:rPr>
          <w:rFonts w:ascii="Times New Roman"/>
          <w:b w:val="false"/>
          <w:i w:val="false"/>
          <w:color w:val="000000"/>
          <w:sz w:val="28"/>
        </w:rPr>
        <w:t>
      11. Бағдарламаны қаржыландыру жергілікті бюджет және өзге де көздер есебінен жүзеге асырылуы мүмкін:</w:t>
      </w:r>
    </w:p>
    <w:bookmarkEnd w:id="32"/>
    <w:bookmarkStart w:name="z39" w:id="33"/>
    <w:p>
      <w:pPr>
        <w:spacing w:after="0"/>
        <w:ind w:left="0"/>
        <w:jc w:val="both"/>
      </w:pPr>
      <w:r>
        <w:rPr>
          <w:rFonts w:ascii="Times New Roman"/>
          <w:b w:val="false"/>
          <w:i w:val="false"/>
          <w:color w:val="000000"/>
          <w:sz w:val="28"/>
        </w:rPr>
        <w:t>
      - жеке инвестицияларды, оның ішінде мемлекеттік жеке әріптестік тетіктері арқылы тарту;</w:t>
      </w:r>
    </w:p>
    <w:bookmarkEnd w:id="33"/>
    <w:bookmarkStart w:name="z40" w:id="34"/>
    <w:p>
      <w:pPr>
        <w:spacing w:after="0"/>
        <w:ind w:left="0"/>
        <w:jc w:val="both"/>
      </w:pPr>
      <w:r>
        <w:rPr>
          <w:rFonts w:ascii="Times New Roman"/>
          <w:b w:val="false"/>
          <w:i w:val="false"/>
          <w:color w:val="000000"/>
          <w:sz w:val="28"/>
        </w:rPr>
        <w:t>
      - екінші деңгейдегі банктердің қарыздары;</w:t>
      </w:r>
    </w:p>
    <w:bookmarkEnd w:id="34"/>
    <w:bookmarkStart w:name="z41" w:id="35"/>
    <w:p>
      <w:pPr>
        <w:spacing w:after="0"/>
        <w:ind w:left="0"/>
        <w:jc w:val="both"/>
      </w:pPr>
      <w:r>
        <w:rPr>
          <w:rFonts w:ascii="Times New Roman"/>
          <w:b w:val="false"/>
          <w:i w:val="false"/>
          <w:color w:val="000000"/>
          <w:sz w:val="28"/>
        </w:rPr>
        <w:t>
      - квазимемлекеттік сектор субъектілерінің қаражатын тарту;</w:t>
      </w:r>
    </w:p>
    <w:bookmarkEnd w:id="35"/>
    <w:bookmarkStart w:name="z42" w:id="36"/>
    <w:p>
      <w:pPr>
        <w:spacing w:after="0"/>
        <w:ind w:left="0"/>
        <w:jc w:val="both"/>
      </w:pPr>
      <w:r>
        <w:rPr>
          <w:rFonts w:ascii="Times New Roman"/>
          <w:b w:val="false"/>
          <w:i w:val="false"/>
          <w:color w:val="000000"/>
          <w:sz w:val="28"/>
        </w:rPr>
        <w:t>
      Бағдарлама бойынша жобаларды іске асыру барысында тұрғын және тұрғын емес үй-жайларды сатудан түскен кірістер.</w:t>
      </w:r>
    </w:p>
    <w:bookmarkEnd w:id="36"/>
    <w:bookmarkStart w:name="z43" w:id="37"/>
    <w:p>
      <w:pPr>
        <w:spacing w:after="0"/>
        <w:ind w:left="0"/>
        <w:jc w:val="both"/>
      </w:pPr>
      <w:r>
        <w:rPr>
          <w:rFonts w:ascii="Times New Roman"/>
          <w:b w:val="false"/>
          <w:i w:val="false"/>
          <w:color w:val="000000"/>
          <w:sz w:val="28"/>
        </w:rPr>
        <w:t>
      12. Пәтерлердің, көппәтерлі үйдің тұрғын емес үй-жайларының меншік иелері қаржыландыру туралы шешім қабылдағанға дейін көппәтерлі тұрғын үйді жөндеу жөніндегі инвестициялық жобаны іске асыруға байланысты жұмыстарды жүргізу туралы шешім қабылдайды.</w:t>
      </w:r>
    </w:p>
    <w:bookmarkEnd w:id="37"/>
    <w:bookmarkStart w:name="z44" w:id="38"/>
    <w:p>
      <w:pPr>
        <w:spacing w:after="0"/>
        <w:ind w:left="0"/>
        <w:jc w:val="both"/>
      </w:pPr>
      <w:r>
        <w:rPr>
          <w:rFonts w:ascii="Times New Roman"/>
          <w:b w:val="false"/>
          <w:i w:val="false"/>
          <w:color w:val="000000"/>
          <w:sz w:val="28"/>
        </w:rPr>
        <w:t>
      13.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38"/>
    <w:bookmarkStart w:name="z45" w:id="39"/>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39"/>
    <w:bookmarkStart w:name="z46" w:id="40"/>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40"/>
    <w:bookmarkStart w:name="z47" w:id="41"/>
    <w:p>
      <w:pPr>
        <w:spacing w:after="0"/>
        <w:ind w:left="0"/>
        <w:jc w:val="both"/>
      </w:pPr>
      <w:r>
        <w:rPr>
          <w:rFonts w:ascii="Times New Roman"/>
          <w:b w:val="false"/>
          <w:i w:val="false"/>
          <w:color w:val="000000"/>
          <w:sz w:val="28"/>
        </w:rPr>
        <w:t>
      14. Жиналыста теріс шешім қабылданған жағдайда, көппәтерлі тұрғын үйді қайта құрудың инвестициялық жобасын іске асыруға байланысты жұмыстар жүргізілмейді.</w:t>
      </w:r>
    </w:p>
    <w:bookmarkEnd w:id="41"/>
    <w:bookmarkStart w:name="z48" w:id="42"/>
    <w:p>
      <w:pPr>
        <w:spacing w:after="0"/>
        <w:ind w:left="0"/>
        <w:jc w:val="both"/>
      </w:pPr>
      <w:r>
        <w:rPr>
          <w:rFonts w:ascii="Times New Roman"/>
          <w:b w:val="false"/>
          <w:i w:val="false"/>
          <w:color w:val="000000"/>
          <w:sz w:val="28"/>
        </w:rPr>
        <w:t>
      15. Қаржыландыру туралы шешім қабылданғанға дейін Бағдарлама әкімшісі реновацияға жататын әрбір тұрғын үй бойынша ақпарат жинауды жүзеге асырады.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 - КЕАҚ) 10 жұмыс күні ішінде бағдарлама әкімшісінің сұрау салуы негізінде қажетті ақпаратты, оның ішінде, мынлармен шектелмей беруге міндетті:</w:t>
      </w:r>
    </w:p>
    <w:bookmarkEnd w:id="42"/>
    <w:bookmarkStart w:name="z49" w:id="43"/>
    <w:p>
      <w:pPr>
        <w:spacing w:after="0"/>
        <w:ind w:left="0"/>
        <w:jc w:val="both"/>
      </w:pPr>
      <w:r>
        <w:rPr>
          <w:rFonts w:ascii="Times New Roman"/>
          <w:b w:val="false"/>
          <w:i w:val="false"/>
          <w:color w:val="000000"/>
          <w:sz w:val="28"/>
        </w:rPr>
        <w:t>
      - көппәтерлі тұрғын үйдің (үйдің (пәтерлердің) және жер учаскесінің жалпы алаңы, тұрғындардың саны, ауыртпалықтардың (тыйым салулардың) болуы (болмауы) (аумақтық әділет органдары және "Азаматтарға арналған үкімет" КЕАҚ) техникалық сипаттамалары туралы;</w:t>
      </w:r>
    </w:p>
    <w:bookmarkEnd w:id="43"/>
    <w:bookmarkStart w:name="z50" w:id="44"/>
    <w:p>
      <w:pPr>
        <w:spacing w:after="0"/>
        <w:ind w:left="0"/>
        <w:jc w:val="both"/>
      </w:pPr>
      <w:r>
        <w:rPr>
          <w:rFonts w:ascii="Times New Roman"/>
          <w:b w:val="false"/>
          <w:i w:val="false"/>
          <w:color w:val="000000"/>
          <w:sz w:val="28"/>
        </w:rPr>
        <w:t>
      - жаңа тұрғын үйді абаттандыру үшін қажетті іргелес жер учаскелерімен жер кадастрынан үзінді ("Приозерск қаласының жер қатынастары, сәулет және қала құрылысы бөлімі" мемлекеттік мекемесі (бұдан әрі - ММ);</w:t>
      </w:r>
    </w:p>
    <w:bookmarkEnd w:id="44"/>
    <w:bookmarkStart w:name="z51" w:id="45"/>
    <w:p>
      <w:pPr>
        <w:spacing w:after="0"/>
        <w:ind w:left="0"/>
        <w:jc w:val="both"/>
      </w:pPr>
      <w:r>
        <w:rPr>
          <w:rFonts w:ascii="Times New Roman"/>
          <w:b w:val="false"/>
          <w:i w:val="false"/>
          <w:color w:val="000000"/>
          <w:sz w:val="28"/>
        </w:rPr>
        <w:t>
      - тұрғын үйдің қолданыстағы инфрақұрылымы және инфрақұрылым қуатын, сумен жабдықтау, газбен жабдықтау, электрмен жабдықтау, кәріздер және т.б. жақын арада қосу нүктелерін ұлғайту мүмкіндігі туралы ("Приозерск қаласының тұрғын үй-коммуналдық шаруашылық, жолаушылар көлігі және автомобиль жолдары бөлімі" ММ);</w:t>
      </w:r>
    </w:p>
    <w:bookmarkEnd w:id="45"/>
    <w:bookmarkStart w:name="z52" w:id="46"/>
    <w:p>
      <w:pPr>
        <w:spacing w:after="0"/>
        <w:ind w:left="0"/>
        <w:jc w:val="both"/>
      </w:pPr>
      <w:r>
        <w:rPr>
          <w:rFonts w:ascii="Times New Roman"/>
          <w:b w:val="false"/>
          <w:i w:val="false"/>
          <w:color w:val="000000"/>
          <w:sz w:val="28"/>
        </w:rPr>
        <w:t>
      - тұрғындардың тұрғын үйді реновациялау бойынша ұсынылатын іс-шараларға қатынасын көрсететін тұрғындардың жалпы жиналысының хаттамасы ("Приозерск қаласының тұрғын үй қатынастары және тұрғын үй инспекциясы бөлімі" ММ).</w:t>
      </w:r>
    </w:p>
    <w:bookmarkEnd w:id="46"/>
    <w:bookmarkStart w:name="z53" w:id="47"/>
    <w:p>
      <w:pPr>
        <w:spacing w:after="0"/>
        <w:ind w:left="0"/>
        <w:jc w:val="both"/>
      </w:pPr>
      <w:r>
        <w:rPr>
          <w:rFonts w:ascii="Times New Roman"/>
          <w:b w:val="false"/>
          <w:i w:val="false"/>
          <w:color w:val="000000"/>
          <w:sz w:val="28"/>
        </w:rPr>
        <w:t>
      16. Қажетті ақпаратты алғаннан кейін Бағдарлама әкімшісі реновацияға жататын әрбір тұрғын үйге ақпараттық құжат дайындайды.</w:t>
      </w:r>
    </w:p>
    <w:bookmarkEnd w:id="47"/>
    <w:bookmarkStart w:name="z54" w:id="48"/>
    <w:p>
      <w:pPr>
        <w:spacing w:after="0"/>
        <w:ind w:left="0"/>
        <w:jc w:val="both"/>
      </w:pPr>
      <w:r>
        <w:rPr>
          <w:rFonts w:ascii="Times New Roman"/>
          <w:b w:val="false"/>
          <w:i w:val="false"/>
          <w:color w:val="000000"/>
          <w:sz w:val="28"/>
        </w:rPr>
        <w:t>
      Бағдарлама әкімшісі қалыптастырылған досьені Приозерск қаласы әкімдігінің ресми интернет-ресурсында ашық қолжетімділікте орналастырады.</w:t>
      </w:r>
    </w:p>
    <w:bookmarkEnd w:id="48"/>
    <w:bookmarkStart w:name="z55" w:id="49"/>
    <w:p>
      <w:pPr>
        <w:spacing w:after="0"/>
        <w:ind w:left="0"/>
        <w:jc w:val="both"/>
      </w:pPr>
      <w:r>
        <w:rPr>
          <w:rFonts w:ascii="Times New Roman"/>
          <w:b w:val="false"/>
          <w:i w:val="false"/>
          <w:color w:val="000000"/>
          <w:sz w:val="28"/>
        </w:rPr>
        <w:t>
      17. Жергілікті бюджеттен қаражат бөлу қажет болған жағдайда Бағдарлама әкімшісі болып "Приозерск қаласының құрылыс бөлімі" ММ анықталатын болады. Бұл жағдайда барлық іс-шаралар тұрғын үйді жаңарту туралы шешім қабылданған кезде қолданыстағы заңнама нормаларына сәйкес жүзеге асырылады.</w:t>
      </w:r>
    </w:p>
    <w:bookmarkEnd w:id="49"/>
    <w:bookmarkStart w:name="z56" w:id="50"/>
    <w:p>
      <w:pPr>
        <w:spacing w:after="0"/>
        <w:ind w:left="0"/>
        <w:jc w:val="both"/>
      </w:pPr>
      <w:r>
        <w:rPr>
          <w:rFonts w:ascii="Times New Roman"/>
          <w:b w:val="false"/>
          <w:i w:val="false"/>
          <w:color w:val="000000"/>
          <w:sz w:val="28"/>
        </w:rPr>
        <w:t>
      18. Жеке инвестицияларды тарту Бағдарлама әкімшісінің және жергілікті атқарушы органның басқа да жауапты құрылымдарының басым міндеті болып табылады.</w:t>
      </w:r>
    </w:p>
    <w:bookmarkEnd w:id="50"/>
    <w:bookmarkStart w:name="z57" w:id="51"/>
    <w:p>
      <w:pPr>
        <w:spacing w:after="0"/>
        <w:ind w:left="0"/>
        <w:jc w:val="both"/>
      </w:pPr>
      <w:r>
        <w:rPr>
          <w:rFonts w:ascii="Times New Roman"/>
          <w:b w:val="false"/>
          <w:i w:val="false"/>
          <w:color w:val="000000"/>
          <w:sz w:val="28"/>
        </w:rPr>
        <w:t>
      19. Бағдарламаны іске асыру үшін жеке инвесторлармен өзара іс-қимыл жасауда жергілікті атқарушы органның уәкілетті өкілі ретінде уәкілетті ұйым –"Приозерск қаласының тұрғын үй қатынастары және тұрғын үй инспекциясы бөлімі" ММ болады.</w:t>
      </w:r>
    </w:p>
    <w:bookmarkEnd w:id="51"/>
    <w:bookmarkStart w:name="z58" w:id="52"/>
    <w:p>
      <w:pPr>
        <w:spacing w:after="0"/>
        <w:ind w:left="0"/>
        <w:jc w:val="both"/>
      </w:pPr>
      <w:r>
        <w:rPr>
          <w:rFonts w:ascii="Times New Roman"/>
          <w:b w:val="false"/>
          <w:i w:val="false"/>
          <w:color w:val="000000"/>
          <w:sz w:val="28"/>
        </w:rPr>
        <w:t>
      20. Әлеуетті инвесторларды тарту үшін Приозерск қаласы әкімдігінің ресми интернет - 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52"/>
    <w:bookmarkStart w:name="z59" w:id="53"/>
    <w:p>
      <w:pPr>
        <w:spacing w:after="0"/>
        <w:ind w:left="0"/>
        <w:jc w:val="both"/>
      </w:pPr>
      <w:r>
        <w:rPr>
          <w:rFonts w:ascii="Times New Roman"/>
          <w:b w:val="false"/>
          <w:i w:val="false"/>
          <w:color w:val="000000"/>
          <w:sz w:val="28"/>
        </w:rPr>
        <w:t>
      21. Әлеуетті инвестор Приозерск қаласы әкімдігінің ресми интернет - ресурсында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құрылымдық бөлімшелерінен, орталық органдардың аумақтық бөлімшелерінен және "Азаматтарға арналған үкімет" КЕАҚ қажетті ақпаратты сұратады, олар жазбаша сұрау салу келіп түскен сәттен бастап 10 жұмыс күні ішінде ақпарат беруге міндетті.</w:t>
      </w:r>
    </w:p>
    <w:bookmarkEnd w:id="53"/>
    <w:bookmarkStart w:name="z60" w:id="54"/>
    <w:p>
      <w:pPr>
        <w:spacing w:after="0"/>
        <w:ind w:left="0"/>
        <w:jc w:val="both"/>
      </w:pPr>
      <w:r>
        <w:rPr>
          <w:rFonts w:ascii="Times New Roman"/>
          <w:b w:val="false"/>
          <w:i w:val="false"/>
          <w:color w:val="000000"/>
          <w:sz w:val="28"/>
        </w:rPr>
        <w:t>
      22. Мүдделі болған жағдайда Әлеуетті инвестор ынтымақтастық туралы меморандум жасасу үшін Бағдарламаның әкімшісіне немесе уәкілетті ұйымға өтінім береді.</w:t>
      </w:r>
    </w:p>
    <w:bookmarkEnd w:id="54"/>
    <w:bookmarkStart w:name="z61" w:id="55"/>
    <w:p>
      <w:pPr>
        <w:spacing w:after="0"/>
        <w:ind w:left="0"/>
        <w:jc w:val="both"/>
      </w:pPr>
      <w:r>
        <w:rPr>
          <w:rFonts w:ascii="Times New Roman"/>
          <w:b w:val="false"/>
          <w:i w:val="false"/>
          <w:color w:val="000000"/>
          <w:sz w:val="28"/>
        </w:rPr>
        <w:t>
      23. Ынтымақтастық туралы Меморандум барлық жауапты бөлімдермен келісілген, тұрғын үйді жаңарту бойынша барлық қажетті іс-шараларды қамтитын егжей-тегжейлі іс-қимыл жоспарын қамтуы тиіс.</w:t>
      </w:r>
    </w:p>
    <w:bookmarkEnd w:id="55"/>
    <w:bookmarkStart w:name="z62" w:id="56"/>
    <w:p>
      <w:pPr>
        <w:spacing w:after="0"/>
        <w:ind w:left="0"/>
        <w:jc w:val="both"/>
      </w:pPr>
      <w:r>
        <w:rPr>
          <w:rFonts w:ascii="Times New Roman"/>
          <w:b w:val="false"/>
          <w:i w:val="false"/>
          <w:color w:val="000000"/>
          <w:sz w:val="28"/>
        </w:rPr>
        <w:t>
      24. Ынтымақтастық туралы меморандум жасалғаннан кейін:</w:t>
      </w:r>
    </w:p>
    <w:bookmarkEnd w:id="56"/>
    <w:bookmarkStart w:name="z63" w:id="57"/>
    <w:p>
      <w:pPr>
        <w:spacing w:after="0"/>
        <w:ind w:left="0"/>
        <w:jc w:val="both"/>
      </w:pPr>
      <w:r>
        <w:rPr>
          <w:rFonts w:ascii="Times New Roman"/>
          <w:b w:val="false"/>
          <w:i w:val="false"/>
          <w:color w:val="000000"/>
          <w:sz w:val="28"/>
        </w:rPr>
        <w:t>
      - реновациялауға жататын тұрғын үйлер бағдарлама әкімшісімен бірлесіп,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57"/>
    <w:bookmarkStart w:name="z64" w:id="58"/>
    <w:p>
      <w:pPr>
        <w:spacing w:after="0"/>
        <w:ind w:left="0"/>
        <w:jc w:val="both"/>
      </w:pPr>
      <w:r>
        <w:rPr>
          <w:rFonts w:ascii="Times New Roman"/>
          <w:b w:val="false"/>
          <w:i w:val="false"/>
          <w:color w:val="000000"/>
          <w:sz w:val="28"/>
        </w:rPr>
        <w:t>
      - "Приозерск қаласының тұрғын үй-коммуналдық шаруашылық, жолаушылар көлігі және автомобиль жолдары бөлімі" мемлекеттік мекемесі реновацияға жататын апатты үйлерді жою (бұзу) бойынша іс-шараларды ұйымдастырады;</w:t>
      </w:r>
    </w:p>
    <w:bookmarkEnd w:id="58"/>
    <w:bookmarkStart w:name="z65" w:id="59"/>
    <w:p>
      <w:pPr>
        <w:spacing w:after="0"/>
        <w:ind w:left="0"/>
        <w:jc w:val="both"/>
      </w:pPr>
      <w:r>
        <w:rPr>
          <w:rFonts w:ascii="Times New Roman"/>
          <w:b w:val="false"/>
          <w:i w:val="false"/>
          <w:color w:val="000000"/>
          <w:sz w:val="28"/>
        </w:rPr>
        <w:t>
      - "Приозерск қаласының жер қатынастары, сәулет және қала құрылысы бөлімі" мемлекеттік мекемесі инвестормен бірлесіп жоспарланған тұрғын үйдің эскиздік жобасын әзірлейді және келіседі;</w:t>
      </w:r>
    </w:p>
    <w:bookmarkEnd w:id="59"/>
    <w:bookmarkStart w:name="z66" w:id="60"/>
    <w:p>
      <w:pPr>
        <w:spacing w:after="0"/>
        <w:ind w:left="0"/>
        <w:jc w:val="both"/>
      </w:pPr>
      <w:r>
        <w:rPr>
          <w:rFonts w:ascii="Times New Roman"/>
          <w:b w:val="false"/>
          <w:i w:val="false"/>
          <w:color w:val="000000"/>
          <w:sz w:val="28"/>
        </w:rPr>
        <w:t>
      - "Приозерск қаласының тұрғын үй-коммуналдық шаруашылық, жолаушылар көлігі және автомобиль жолдары бөлімі" мемлекеттік мекемесі жобаланатын тұрғын үйге қажетті коммуникацияларға техникалық шарттар ұсыну, инфрақұрылымды жеткізу және қуаттарды ұлғайту бойынша іс-шараларды қабылдайды;</w:t>
      </w:r>
    </w:p>
    <w:bookmarkEnd w:id="60"/>
    <w:bookmarkStart w:name="z67" w:id="61"/>
    <w:p>
      <w:pPr>
        <w:spacing w:after="0"/>
        <w:ind w:left="0"/>
        <w:jc w:val="both"/>
      </w:pPr>
      <w:r>
        <w:rPr>
          <w:rFonts w:ascii="Times New Roman"/>
          <w:b w:val="false"/>
          <w:i w:val="false"/>
          <w:color w:val="000000"/>
          <w:sz w:val="28"/>
        </w:rPr>
        <w:t>
      - "Приозерск қаласының жер қатынастары, сәулет және қала құрылысы бөлімі" мемлекеттік мекемесі жобаланып отырған тұрғын үйді салу және абаттандыру үшін қажетті жер учаскелерін алып қою және уәкілетті ұйымға не инвесторға беру бойынша барлық қажетті іс-шараларды қабылдайды;</w:t>
      </w:r>
    </w:p>
    <w:bookmarkEnd w:id="61"/>
    <w:bookmarkStart w:name="z68" w:id="62"/>
    <w:p>
      <w:pPr>
        <w:spacing w:after="0"/>
        <w:ind w:left="0"/>
        <w:jc w:val="both"/>
      </w:pPr>
      <w:r>
        <w:rPr>
          <w:rFonts w:ascii="Times New Roman"/>
          <w:b w:val="false"/>
          <w:i w:val="false"/>
          <w:color w:val="000000"/>
          <w:sz w:val="28"/>
        </w:rPr>
        <w:t>
      - жергілікті атқарушы органның барлық жауапты құрылымдық бөлімшелері Қазақстан Республикасының қолданыстағы заңнамасы шеңберінде тұрғын үйді реновациялау бойынша инвестициялық жобаны іске асыруда барлық рұқсат беру құжаттарын алу бойынша басым тәртіппен жәрдем көрсету бойынша міндеттемелер қабылдайды.</w:t>
      </w:r>
    </w:p>
    <w:bookmarkEnd w:id="62"/>
    <w:bookmarkStart w:name="z69" w:id="63"/>
    <w:p>
      <w:pPr>
        <w:spacing w:after="0"/>
        <w:ind w:left="0"/>
        <w:jc w:val="both"/>
      </w:pPr>
      <w:r>
        <w:rPr>
          <w:rFonts w:ascii="Times New Roman"/>
          <w:b w:val="false"/>
          <w:i w:val="false"/>
          <w:color w:val="000000"/>
          <w:sz w:val="28"/>
        </w:rPr>
        <w:t>
      25.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w:t>
      </w:r>
    </w:p>
    <w:bookmarkEnd w:id="63"/>
    <w:bookmarkStart w:name="z70" w:id="64"/>
    <w:p>
      <w:pPr>
        <w:spacing w:after="0"/>
        <w:ind w:left="0"/>
        <w:jc w:val="both"/>
      </w:pPr>
      <w:r>
        <w:rPr>
          <w:rFonts w:ascii="Times New Roman"/>
          <w:b w:val="false"/>
          <w:i w:val="false"/>
          <w:color w:val="000000"/>
          <w:sz w:val="28"/>
        </w:rPr>
        <w:t>
      26. Жасалған инвестициялық келісімнің негізінде Бағдарлама әкімшісі инвестормен бірлесіп әрбір тұрғын және тұрғын емес үй-жайдың меншік иелерімен үшжақты келісім жасасады, онда Инвестордың құрылыс кезінде уақытша тұрғын үй беру жөніндегі міндеттемелері мен кепілдіктері бекітіледі.</w:t>
      </w:r>
    </w:p>
    <w:bookmarkEnd w:id="64"/>
    <w:bookmarkStart w:name="z71" w:id="65"/>
    <w:p>
      <w:pPr>
        <w:spacing w:after="0"/>
        <w:ind w:left="0"/>
        <w:jc w:val="left"/>
      </w:pPr>
      <w:r>
        <w:rPr>
          <w:rFonts w:ascii="Times New Roman"/>
          <w:b/>
          <w:i w:val="false"/>
          <w:color w:val="000000"/>
        </w:rPr>
        <w:t xml:space="preserve"> 5-тарау. Бағдарламаны іске асыру кезіндегі жеке және заңды тұлғалардың тұрғын үй және мүліктік құқықтарының кепілдіктері.</w:t>
      </w:r>
    </w:p>
    <w:bookmarkEnd w:id="65"/>
    <w:bookmarkStart w:name="z72" w:id="66"/>
    <w:p>
      <w:pPr>
        <w:spacing w:after="0"/>
        <w:ind w:left="0"/>
        <w:jc w:val="both"/>
      </w:pPr>
      <w:r>
        <w:rPr>
          <w:rFonts w:ascii="Times New Roman"/>
          <w:b w:val="false"/>
          <w:i w:val="false"/>
          <w:color w:val="000000"/>
          <w:sz w:val="28"/>
        </w:rPr>
        <w:t>
      27. Бағдарламаға енгізілген тұрғын үйлердің барлық меншік иелеріне тұрғын үй құрылысы аяқталғанға дейін уақытша тұрғын үй ұсынылады.</w:t>
      </w:r>
    </w:p>
    <w:bookmarkEnd w:id="66"/>
    <w:bookmarkStart w:name="z73" w:id="67"/>
    <w:p>
      <w:pPr>
        <w:spacing w:after="0"/>
        <w:ind w:left="0"/>
        <w:jc w:val="both"/>
      </w:pPr>
      <w:r>
        <w:rPr>
          <w:rFonts w:ascii="Times New Roman"/>
          <w:b w:val="false"/>
          <w:i w:val="false"/>
          <w:color w:val="000000"/>
          <w:sz w:val="28"/>
        </w:rPr>
        <w:t>
      28. Бағдарламаға енгізілген тұрғын үйлердегі тұрғын және тұрғын емес үй-жайлардың барлық меншік иелеріне бір мезгілде мынадай талаптарға сәйкес келетін, өтеусіз негізде бірдей үй-жайлар берілетін болады:</w:t>
      </w:r>
    </w:p>
    <w:bookmarkEnd w:id="67"/>
    <w:bookmarkStart w:name="z74" w:id="68"/>
    <w:p>
      <w:pPr>
        <w:spacing w:after="0"/>
        <w:ind w:left="0"/>
        <w:jc w:val="both"/>
      </w:pPr>
      <w:r>
        <w:rPr>
          <w:rFonts w:ascii="Times New Roman"/>
          <w:b w:val="false"/>
          <w:i w:val="false"/>
          <w:color w:val="000000"/>
          <w:sz w:val="28"/>
        </w:rPr>
        <w:t>
      - мұндай тұрғын үй-жайдағы (тұрғын емес үй-жайдағы) бөлмелердің жалпы алаңы мен саны Қазақстан Республикасының қолданыстағы тұрғын үй заңнамасының нормаларына сәйкес келетін, босатылатын тұрғын үй-жайдағы (тұрғын емес үй-жайдағы) бөлмелердің жалпы алаңы мен санынан кем емес;</w:t>
      </w:r>
    </w:p>
    <w:bookmarkEnd w:id="68"/>
    <w:bookmarkStart w:name="z75" w:id="69"/>
    <w:p>
      <w:pPr>
        <w:spacing w:after="0"/>
        <w:ind w:left="0"/>
        <w:jc w:val="both"/>
      </w:pPr>
      <w:r>
        <w:rPr>
          <w:rFonts w:ascii="Times New Roman"/>
          <w:b w:val="false"/>
          <w:i w:val="false"/>
          <w:color w:val="000000"/>
          <w:sz w:val="28"/>
        </w:rPr>
        <w:t>
      - үй-жай Қазақстан Республикасының заңнамасында белгіленген абаттандыру стандарттарына сәйкес келеді, сондай-ақ нормативтік құқықтық актілерде белгіленген талаптарға сәйкес жақсартылған әрлеуі бар;</w:t>
      </w:r>
    </w:p>
    <w:bookmarkEnd w:id="69"/>
    <w:bookmarkStart w:name="z76" w:id="70"/>
    <w:p>
      <w:pPr>
        <w:spacing w:after="0"/>
        <w:ind w:left="0"/>
        <w:jc w:val="both"/>
      </w:pPr>
      <w:r>
        <w:rPr>
          <w:rFonts w:ascii="Times New Roman"/>
          <w:b w:val="false"/>
          <w:i w:val="false"/>
          <w:color w:val="000000"/>
          <w:sz w:val="28"/>
        </w:rPr>
        <w:t>
      - үй-жай Приозерск қаласының аумағында орналасқан.</w:t>
      </w:r>
    </w:p>
    <w:bookmarkEnd w:id="70"/>
    <w:bookmarkStart w:name="z77" w:id="71"/>
    <w:p>
      <w:pPr>
        <w:spacing w:after="0"/>
        <w:ind w:left="0"/>
        <w:jc w:val="both"/>
      </w:pPr>
      <w:r>
        <w:rPr>
          <w:rFonts w:ascii="Times New Roman"/>
          <w:b w:val="false"/>
          <w:i w:val="false"/>
          <w:color w:val="000000"/>
          <w:sz w:val="28"/>
        </w:rPr>
        <w:t>
      29. Бірдей үй-жайдың орнына Бағдарламаға енгізілген көппәтерлі үйдегі үй-жайдың иесі ақшалай немесе заттай нысанда құны бірдей өтемақы алуға құқылы. Бұл ретте, құны тең өтем мөлшері Қазақстан Республикасының қолданыстағы заңнамасына сәйкес айқындалады.</w:t>
      </w:r>
    </w:p>
    <w:bookmarkEnd w:id="71"/>
    <w:bookmarkStart w:name="z78" w:id="72"/>
    <w:p>
      <w:pPr>
        <w:spacing w:after="0"/>
        <w:ind w:left="0"/>
        <w:jc w:val="both"/>
      </w:pPr>
      <w:r>
        <w:rPr>
          <w:rFonts w:ascii="Times New Roman"/>
          <w:b w:val="false"/>
          <w:i w:val="false"/>
          <w:color w:val="000000"/>
          <w:sz w:val="28"/>
        </w:rPr>
        <w:t>
      30. Бағдарламаны іске асыру кезінде азаматтардың өмір сүруіне қолайлы орта құру, оның ішінде аумақты абаттандыруға, көше-жол желісін, тұрақ кеңістігін, қасбет маңындағы аймақтың тротуарларын қалыптастыруға, көгалдандырылған аула және квартал іші аумақтарды ұйымдастыруға қосымша талаптар белгілеу арқылы қамтамасыз етілуге тиіс.</w:t>
      </w:r>
    </w:p>
    <w:bookmarkEnd w:id="72"/>
    <w:bookmarkStart w:name="z79" w:id="73"/>
    <w:p>
      <w:pPr>
        <w:spacing w:after="0"/>
        <w:ind w:left="0"/>
        <w:jc w:val="both"/>
      </w:pPr>
      <w:r>
        <w:rPr>
          <w:rFonts w:ascii="Times New Roman"/>
          <w:b w:val="false"/>
          <w:i w:val="false"/>
          <w:color w:val="000000"/>
          <w:sz w:val="28"/>
        </w:rPr>
        <w:t>
      31. Бағдарламаны іске асыру мақсатында монолитті (құрастырмалы-монолитті) көппәтерлі үйлерді, қазіргі заманғы панельді конструкциялардан көппәтерлі үйлерді көшіруге арналған құрылыс қамтамасыз етілуге тиіс. Мұндай көппәтерлі үйлер жоғары энергетикалық тиімділікке ие болуы керек және азаматтардың аз мобильді топтары үшін көппәтерлі үйлерді бейімдеудің заманауи стандарттарына сәйкес келуі тиіс.</w:t>
      </w:r>
    </w:p>
    <w:bookmarkEnd w:id="73"/>
    <w:bookmarkStart w:name="z80" w:id="74"/>
    <w:p>
      <w:pPr>
        <w:spacing w:after="0"/>
        <w:ind w:left="0"/>
        <w:jc w:val="both"/>
      </w:pPr>
      <w:r>
        <w:rPr>
          <w:rFonts w:ascii="Times New Roman"/>
          <w:b w:val="false"/>
          <w:i w:val="false"/>
          <w:color w:val="000000"/>
          <w:sz w:val="28"/>
        </w:rPr>
        <w:t>
      32. Көппәтерлі тұрғын үйді жөндеу жөніндегі инвестициялық жобаны іске асыру мерзімдерін бұзуға және/немесе пәтерлер мен тұрғын емес үй-жайлардың меншік иелерінің құқықтарын өзге де бұзуға заңнамада белгіленген тәртіппен жол беріледі.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