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8225" w14:textId="2208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8 ақпандағы № 17/1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2 шешіміне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82 1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0 3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8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61 3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 301 5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739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8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 547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3 1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83 19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0 28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6 5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9 45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