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2199" w14:textId="bbd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29 ақпандағы № 52/нс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Төрағасының 2015 жылғы 26 мамырдағы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№11442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"Қазақстан Республикасының Бюджет кодексі 69-бабының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 бекітілсін.";</w:t>
      </w:r>
    </w:p>
    <w:bookmarkEnd w:id="7"/>
    <w:bookmarkStart w:name="z9" w:id="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норманың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w:t>
      </w:r>
    </w:p>
    <w:bookmarkEnd w:id="10"/>
    <w:bookmarkStart w:name="z12" w:id="11"/>
    <w:p>
      <w:pPr>
        <w:spacing w:after="0"/>
        <w:ind w:left="0"/>
        <w:jc w:val="both"/>
      </w:pPr>
      <w:r>
        <w:rPr>
          <w:rFonts w:ascii="Times New Roman"/>
          <w:b w:val="false"/>
          <w:i w:val="false"/>
          <w:color w:val="000000"/>
          <w:sz w:val="28"/>
        </w:rPr>
        <w:t xml:space="preserve">
      аталған нормаларға ескертпеде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 Жалпы үлес нормасы бойынша:</w:t>
      </w:r>
    </w:p>
    <w:bookmarkEnd w:id="12"/>
    <w:bookmarkStart w:name="z14" w:id="13"/>
    <w:p>
      <w:pPr>
        <w:spacing w:after="0"/>
        <w:ind w:left="0"/>
        <w:jc w:val="both"/>
      </w:pPr>
      <w:r>
        <w:rPr>
          <w:rFonts w:ascii="Times New Roman"/>
          <w:b w:val="false"/>
          <w:i w:val="false"/>
          <w:color w:val="000000"/>
          <w:sz w:val="28"/>
        </w:rPr>
        <w:t>
      оқу-жаттығуларға қатысушы, сондай-ақ арнайы жиындарға қатысушы (далалық жағдайда) қызметкерлер, егер бұл іс-шаралар бір тәуліктен асатын болса;</w:t>
      </w:r>
    </w:p>
    <w:bookmarkEnd w:id="13"/>
    <w:bookmarkStart w:name="z15" w:id="14"/>
    <w:p>
      <w:pPr>
        <w:spacing w:after="0"/>
        <w:ind w:left="0"/>
        <w:jc w:val="both"/>
      </w:pPr>
      <w:r>
        <w:rPr>
          <w:rFonts w:ascii="Times New Roman"/>
          <w:b w:val="false"/>
          <w:i w:val="false"/>
          <w:color w:val="000000"/>
          <w:sz w:val="28"/>
        </w:rPr>
        <w:t>
      тәуліктік наряд құрамына кіретін, жауынгерлік кезекшілік және/немесе жауынгерлік қызметті (жауынгерлік қызметті 24 сағаттық режимде атқару кезінде) атқарушы қызметкерлер;</w:t>
      </w:r>
    </w:p>
    <w:bookmarkEnd w:id="14"/>
    <w:bookmarkStart w:name="z16" w:id="15"/>
    <w:p>
      <w:pPr>
        <w:spacing w:after="0"/>
        <w:ind w:left="0"/>
        <w:jc w:val="both"/>
      </w:pPr>
      <w:r>
        <w:rPr>
          <w:rFonts w:ascii="Times New Roman"/>
          <w:b w:val="false"/>
          <w:i w:val="false"/>
          <w:color w:val="000000"/>
          <w:sz w:val="28"/>
        </w:rPr>
        <w:t>
      әлеуметтік, табиғи және техногендік сипаттағы төтенше жағдайлар салдарын жоюға қатысушы қызметкерлер, егер жоюды жүргізу уақыты бір тәуліктен асатын болса;</w:t>
      </w:r>
    </w:p>
    <w:bookmarkEnd w:id="15"/>
    <w:bookmarkStart w:name="z17" w:id="16"/>
    <w:p>
      <w:pPr>
        <w:spacing w:after="0"/>
        <w:ind w:left="0"/>
        <w:jc w:val="both"/>
      </w:pPr>
      <w:r>
        <w:rPr>
          <w:rFonts w:ascii="Times New Roman"/>
          <w:b w:val="false"/>
          <w:i w:val="false"/>
          <w:color w:val="000000"/>
          <w:sz w:val="28"/>
        </w:rPr>
        <w:t>
      әскери, арнаулы оқу орындарына түсуге жіберілген Қазақстан Республикасының азаматтары, келген күнінен бастап әскери, арнаулы оқу орындарына қабылданған немесе іріктеу кезінде қабылдаудан бас тартқан күнге дейін қамтамасыз етіледі.</w:t>
      </w:r>
    </w:p>
    <w:bookmarkEnd w:id="16"/>
    <w:p>
      <w:pPr>
        <w:spacing w:after="0"/>
        <w:ind w:left="0"/>
        <w:jc w:val="both"/>
      </w:pPr>
      <w:r>
        <w:rPr>
          <w:rFonts w:ascii="Times New Roman"/>
          <w:b w:val="false"/>
          <w:i w:val="false"/>
          <w:color w:val="000000"/>
          <w:sz w:val="28"/>
        </w:rPr>
        <w:t>
      Әлеуметтік, табиғи және техногенді сипаттағы төтенше жағдайлар зардабын жоюға қатысушылардан басқа қызметкерлерге алмастыру нормаларына сәйкес құрғақ азық-түлік үлесін беруге рұқсат етіледі.</w:t>
      </w:r>
    </w:p>
    <w:bookmarkStart w:name="z18" w:id="17"/>
    <w:p>
      <w:pPr>
        <w:spacing w:after="0"/>
        <w:ind w:left="0"/>
        <w:jc w:val="both"/>
      </w:pPr>
      <w:r>
        <w:rPr>
          <w:rFonts w:ascii="Times New Roman"/>
          <w:b w:val="false"/>
          <w:i w:val="false"/>
          <w:color w:val="000000"/>
          <w:sz w:val="28"/>
        </w:rPr>
        <w:t>
      2. Әскери, арнаулы оқу орындарының курсанттарына, тыңдаушыларына арналған үлес нормасы бойынша казармалық жағдайдағы әскери, арнаулы оқу орындарының курсанттары, тыңдаушылары оқу мерзімінің барлық кезеңі ішінде оқуға қабылданған күнінен бастап қамтамасыз етіледі.</w:t>
      </w:r>
    </w:p>
    <w:bookmarkEnd w:id="17"/>
    <w:bookmarkStart w:name="z19" w:id="18"/>
    <w:p>
      <w:pPr>
        <w:spacing w:after="0"/>
        <w:ind w:left="0"/>
        <w:jc w:val="both"/>
      </w:pPr>
      <w:r>
        <w:rPr>
          <w:rFonts w:ascii="Times New Roman"/>
          <w:b w:val="false"/>
          <w:i w:val="false"/>
          <w:color w:val="000000"/>
          <w:sz w:val="28"/>
        </w:rPr>
        <w:t>
      3. Арнаулы бөлімшелерге арналған үлес нормасы бойынша арнаулы мақсаттағы бөлімшелердің мынадай қызметкерлері қамтамасыз етіледі:</w:t>
      </w:r>
    </w:p>
    <w:bookmarkEnd w:id="18"/>
    <w:bookmarkStart w:name="z20" w:id="19"/>
    <w:p>
      <w:pPr>
        <w:spacing w:after="0"/>
        <w:ind w:left="0"/>
        <w:jc w:val="both"/>
      </w:pPr>
      <w:r>
        <w:rPr>
          <w:rFonts w:ascii="Times New Roman"/>
          <w:b w:val="false"/>
          <w:i w:val="false"/>
          <w:color w:val="000000"/>
          <w:sz w:val="28"/>
        </w:rPr>
        <w:t>
      оқу-жаттығуларға қатысушы, егер аталған іс-шараларды өткізу уақыты бір тәуліктен асатын болса;</w:t>
      </w:r>
    </w:p>
    <w:bookmarkEnd w:id="19"/>
    <w:bookmarkStart w:name="z21" w:id="20"/>
    <w:p>
      <w:pPr>
        <w:spacing w:after="0"/>
        <w:ind w:left="0"/>
        <w:jc w:val="both"/>
      </w:pPr>
      <w:r>
        <w:rPr>
          <w:rFonts w:ascii="Times New Roman"/>
          <w:b w:val="false"/>
          <w:i w:val="false"/>
          <w:color w:val="000000"/>
          <w:sz w:val="28"/>
        </w:rPr>
        <w:t>
      арнайы жиындардан өтуші (далалық жағдайда), егер іс-шараларды өткізу уақыты бір тәуліктен асатын болса;</w:t>
      </w:r>
    </w:p>
    <w:bookmarkEnd w:id="20"/>
    <w:p>
      <w:pPr>
        <w:spacing w:after="0"/>
        <w:ind w:left="0"/>
        <w:jc w:val="both"/>
      </w:pPr>
      <w:r>
        <w:rPr>
          <w:rFonts w:ascii="Times New Roman"/>
          <w:b w:val="false"/>
          <w:i w:val="false"/>
          <w:color w:val="000000"/>
          <w:sz w:val="28"/>
        </w:rPr>
        <w:t>
      жауынгерлік кезекшілік және/немесе жауынгерлік қызмет атқарушы (жауынгерлік қызметті 24 сағаттық режимде атқару кезінде) сондай-ақ парашютпен секіретін күндері.</w:t>
      </w:r>
    </w:p>
    <w:bookmarkStart w:name="z22" w:id="21"/>
    <w:p>
      <w:pPr>
        <w:spacing w:after="0"/>
        <w:ind w:left="0"/>
        <w:jc w:val="both"/>
      </w:pPr>
      <w:r>
        <w:rPr>
          <w:rFonts w:ascii="Times New Roman"/>
          <w:b w:val="false"/>
          <w:i w:val="false"/>
          <w:color w:val="000000"/>
          <w:sz w:val="28"/>
        </w:rPr>
        <w:t>
      Арнаулы мақсаттағы бөлімшелердің қызметкерлеріне алмастыру нормаларына сәйкес құрғақ азық-түлік үлесін беруге рұқсат етіледі.";</w:t>
      </w:r>
    </w:p>
    <w:bookmarkEnd w:id="21"/>
    <w:bookmarkStart w:name="z23" w:id="22"/>
    <w:p>
      <w:pPr>
        <w:spacing w:after="0"/>
        <w:ind w:left="0"/>
        <w:jc w:val="both"/>
      </w:pPr>
      <w:r>
        <w:rPr>
          <w:rFonts w:ascii="Times New Roman"/>
          <w:b w:val="false"/>
          <w:i w:val="false"/>
          <w:color w:val="000000"/>
          <w:sz w:val="28"/>
        </w:rPr>
        <w:t>
      "7. Жауынгерлік кезекшілік және/немесе жауынгерлік қызметті (жауынгерлік қызметті 24 сағаттық режимде атқару кезінде) атқарушы қызметкерлер, егер жауынгерлік кезекшілік және/немесе жауынгерлік қызметін өткізу уақыты екі сағаттан кем болмаған жағдайда түнгі сағат 22.00-ден 6.00-ге дейін қосымша үлес нормасы бойынша қамтамасыз етіледі.</w:t>
      </w:r>
    </w:p>
    <w:bookmarkEnd w:id="22"/>
    <w:bookmarkStart w:name="z24" w:id="23"/>
    <w:p>
      <w:pPr>
        <w:spacing w:after="0"/>
        <w:ind w:left="0"/>
        <w:jc w:val="both"/>
      </w:pPr>
      <w:r>
        <w:rPr>
          <w:rFonts w:ascii="Times New Roman"/>
          <w:b w:val="false"/>
          <w:i w:val="false"/>
          <w:color w:val="000000"/>
          <w:sz w:val="28"/>
        </w:rPr>
        <w:t>
      8. Қосымша мерекелік үлес нормасы бойынша әскери, арнаулы оқу орындарының курсанттары, тыңдаушылары мемлекеттік мереке, ант қабылдау күндерінде, сондай-ақ жауынгерлік кезекшілік және/немесе жауынгерлік қызмет (жауынгерлік қызметті 24 сағаттық режимде атқару кезінде) атқаратын қызметкерлер қамтамасыз етіледі.".</w:t>
      </w:r>
    </w:p>
    <w:bookmarkEnd w:id="23"/>
    <w:bookmarkStart w:name="z25" w:id="24"/>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Әділет министрінің 2016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28" w:id="2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27"/>
    <w:bookmarkStart w:name="z29" w:id="2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20__ жылғы "___"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