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bfe2" w14:textId="99cb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Мәди ауылдық округінің әкімінің 2024 жылғы 13 ақпандағы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2024 жылғы 12 ақпандағы №15-4-1/73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Мәди ауылдық округінің аумағында ауыл шаруашылығы жануарларының арасында бруцеллез ауруын жою бойынша кешенді ветеринариялық-санитариялық іс-шаралардың жүргізілуіне байланысты,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Қарқаралы ауданы Мәди ауылдық округі әкімінің 2023 жылғы 12 шілдедегі №3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Мәди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