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bfe2" w14:textId="99cb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Мәди ауылдық округінің әкімінің 2024 жылғы 13 ақпандағы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2024 жылғы 12 ақпандағы №15-4-1/73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ауданы, Мәди ауылдық округінің аумағында ауыл шаруашылығы жануарларының арасында бруцеллез ауруын жою бойынша кешенді ветеринариялық-санитариялық іс-шаралардың жүргізілуіне байланысты,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Қарқаралы ауданы Мәди ауылдық округі әкімінің 2023 жылғы 12 шілдедегі №3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Мәди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