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cf85f" w14:textId="d7cf8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"ULMUS BESSHOKY" акционерлік қоғамына қауымдық сервитутты белгілеу туралы</w:t>
      </w:r>
    </w:p>
    <w:p>
      <w:pPr>
        <w:spacing w:after="0"/>
        <w:ind w:left="0"/>
        <w:jc w:val="both"/>
      </w:pPr>
      <w:r>
        <w:rPr>
          <w:rFonts w:ascii="Times New Roman"/>
          <w:b w:val="false"/>
          <w:i w:val="false"/>
          <w:color w:val="000000"/>
          <w:sz w:val="28"/>
        </w:rPr>
        <w:t>Қарағанды облысы Қарқаралы ауданының әкімдігінің 2024 жылғы 29 қазандағы № 327 қаулысы</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2023 жылғы 29 желтоқсандағы №2337-EL қатты пайдалы қазбаларды барлауға арналған лицензиясына сәйкес, "ULMUS BESSHOKY" АҚ-ның өтініші негізінде, Қарқаралы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"ULMUS BESSHOKY" акционерлік қоғамына, Қарқаралы ауданы, Қасым Аманжолов ауылдық округі жерінде қатты пайдалы қазбаларды барлау операцияларын жүргізу мақсатында, жалпы көлемі – 66,7109 га меншік иелері мен жер пайдаланушылардан жер учаскелерін алып қоймай, 2029 жылдың 29 желтоқсанына дейін қауымдық сервитут белгіленсін.</w:t>
      </w:r>
    </w:p>
    <w:bookmarkEnd w:id="1"/>
    <w:bookmarkStart w:name="z6" w:id="2"/>
    <w:p>
      <w:pPr>
        <w:spacing w:after="0"/>
        <w:ind w:left="0"/>
        <w:jc w:val="both"/>
      </w:pPr>
      <w:r>
        <w:rPr>
          <w:rFonts w:ascii="Times New Roman"/>
          <w:b w:val="false"/>
          <w:i w:val="false"/>
          <w:color w:val="000000"/>
          <w:sz w:val="28"/>
        </w:rPr>
        <w:t>
      2. Жер пайдаланушы - "ULMUS BESSHOKY" акционерлік қоғамына, (келісім бойынша) жер пайдаланушыларға және жер учаскесінің иелеріне толық көлемде шығындарын өтеуді қамтамасыз етсін, шығын көлемі және олардың өтемақысы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"Қарқаралы ауданының жер қатынастары бөлімі" мемлекеттік мекемесі осы қаулыдан туындайтын басқа да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орындалысына бақылау жасау жетекшілік ететін аудан әкімінің орынбасарына жүктелсін.</w:t>
      </w:r>
    </w:p>
    <w:bookmarkEnd w:id="4"/>
    <w:bookmarkStart w:name="z9"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Ә.Арғынов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ауданының әкімдігінің</w:t>
            </w:r>
            <w:r>
              <w:br/>
            </w:r>
            <w:r>
              <w:rPr>
                <w:rFonts w:ascii="Times New Roman"/>
                <w:b w:val="false"/>
                <w:i w:val="false"/>
                <w:color w:val="000000"/>
                <w:sz w:val="20"/>
              </w:rPr>
              <w:t>2024 жылғы "29" қазандағы</w:t>
            </w:r>
            <w:r>
              <w:br/>
            </w:r>
            <w:r>
              <w:rPr>
                <w:rFonts w:ascii="Times New Roman"/>
                <w:b w:val="false"/>
                <w:i w:val="false"/>
                <w:color w:val="000000"/>
                <w:sz w:val="20"/>
              </w:rPr>
              <w:t>№ 327 қаулысына</w:t>
            </w:r>
            <w:r>
              <w:br/>
            </w:r>
            <w:r>
              <w:rPr>
                <w:rFonts w:ascii="Times New Roman"/>
                <w:b w:val="false"/>
                <w:i w:val="false"/>
                <w:color w:val="000000"/>
                <w:sz w:val="20"/>
              </w:rPr>
              <w:t>қосымша</w:t>
            </w:r>
          </w:p>
        </w:tc>
      </w:tr>
    </w:tbl>
    <w:bookmarkStart w:name="z12" w:id="6"/>
    <w:p>
      <w:pPr>
        <w:spacing w:after="0"/>
        <w:ind w:left="0"/>
        <w:jc w:val="left"/>
      </w:pPr>
      <w:r>
        <w:rPr>
          <w:rFonts w:ascii="Times New Roman"/>
          <w:b/>
          <w:i w:val="false"/>
          <w:color w:val="000000"/>
        </w:rPr>
        <w:t xml:space="preserve"> "ULMUS BESSHOKY" акционерлік қоғамына қауымдық сервитут белгіленетін жер учаскесінің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Кадастырлық номері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белгіленуге жататын учаскелердің бөліктерінің ауданы (лицензия шекарасында)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Қасым Аманжолов ауылдық округі босалқы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66,7109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66,7109 га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