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ac67" w14:textId="2a7a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ауданындағы кейбір ауылындарында жергілікті ауқымдағы 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әкімінің 2024 жылғы 8 сәуірдегі № 03 шешімі. Күші жойылды - Қарағанды облысы Абай ауданының әкімінің 2024 жылғы 11 сәуірдегі № 04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әкімінің 11.04.2024 </w:t>
      </w:r>
      <w:r>
        <w:rPr>
          <w:rFonts w:ascii="Times New Roman"/>
          <w:b w:val="false"/>
          <w:i w:val="false"/>
          <w:color w:val="ff0000"/>
          <w:sz w:val="28"/>
        </w:rPr>
        <w:t>№ 04</w:t>
      </w:r>
      <w:r>
        <w:rPr>
          <w:rFonts w:ascii="Times New Roman"/>
          <w:b w:val="false"/>
          <w:i w:val="false"/>
          <w:color w:val="ff0000"/>
          <w:sz w:val="28"/>
        </w:rPr>
        <w:t xml:space="preserve"> шешімімен (алғаш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 Төтенше жағдайлар министрінің м.а.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"Табиғи және техногендiк сипаттағы төтенше жағдайлардың сыныптамасын белгілеу туралы" қаулысына, 2024 жылғы 3 сәуірдегі Абай ауданының төтенше жағдайлардың алдын-алу және жою жөніндегі жоспардан тыс комиссия отырысының № 4 хаттамасына сәйкес, Абай ауданының әкімі ШЕШТІМ:</w:t>
      </w:r>
    </w:p>
    <w:bookmarkEnd w:id="0"/>
    <w:bookmarkStart w:name="z5" w:id="1"/>
    <w:p>
      <w:pPr>
        <w:spacing w:after="0"/>
        <w:ind w:left="0"/>
        <w:jc w:val="both"/>
      </w:pPr>
      <w:r>
        <w:rPr>
          <w:rFonts w:ascii="Times New Roman"/>
          <w:b w:val="false"/>
          <w:i w:val="false"/>
          <w:color w:val="000000"/>
          <w:sz w:val="28"/>
        </w:rPr>
        <w:t>
      1. Қарағанды облысы Абай ауданындағы Құлаайғыр ауылдық округінде, Дзержинский ауылдық округінің Қоянды ауылында, Самарка ауылдық округінде, Ильичевский ауылдық округінің Тасзаимка ауылында, Көксу ауылдық округінің Көксу ауылында, Дубовка ауылдық округінде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Табиғи сипаттағы төтенше жағдайды жою басшысы болып Абай ауданы әкімінің орынбасары Айдос Елеубекович Аскаров тағайындалсын.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 ресми жарияланған күнінен бастап қолданысқа енгізіледі және 2024 жылғы 28 наурыздан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