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119a" w14:textId="f621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26 желтоқсандағы № 386/16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 айына тұрғын үйдің пайдалы алаңының бір шаршы метріне 37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