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ae520" w14:textId="7aae5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Шахтинск қалалық мәслихатының 2023 жылғы 20 желтоқсандағы № 305/7 "2024-2026 жылдарға арналған Шахтинск қаласының Долинка, Новодолинский, Шахан кенттерінің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қалалық мәслихатының 2024 жылғы 13 тамыздағы № 360/13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Шахтинск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Шахтинск қалалық мәслихатының 2023 жылғы 20 желтоқсандағы № 305/7 "2024-2026 жылдарға арналған Шахтинск қаласының Долинка, Новодолинский, Шахан кенттерінің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Шахтинск қаласы Долинка, Новодолинский, Шахан кенттерінің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868 732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81 329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79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3 767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783 557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885 434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дефициті (профициті ) – -16 702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дефицитін (профицитін пайдалану) қаржыландыру – 16 702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пайдаланылған қалдықтары – 16 702 мың теңге.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жазылсын.".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Шахтинск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тамыздағы № 360/13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желтоқсандағы № 305/7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кенттер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783 557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тамыздағы № 360/13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желтоқсандағы № 305/7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Новодолинский кенті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266 945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