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01bd" w14:textId="f690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20 желтоқсандағы № 304/7 "Шахтинск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13 тамыздағы № 359/13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"Шахтинск қаласының 2024-2026 жылдарға арналған бюджеті туралы" 2023 жылғы 20 желтоқсандағы № 304/7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11 627 069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2 815 857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80 493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68 753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8 661 966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12 857 970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91 234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91 234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-1 322 135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1 322 135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306 980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1 015 155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тамыздағы № 359/13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11 627 069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8 661 664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тамыздағы № 359/13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берiлетiн нысаналы трансферттер және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қайта құру.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14 үй 3а-4а ш/а бос кіреберісті қайта құру жұмыс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қаласы, Карл Маркс көшесіндегі 60 пәтерлі тұрғын үй құрылысы (абаттандырусыз және сыртқы инженерлік желілерсіз)" Сметаны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тамыздағы № 359/13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қайта құру.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14 үй 3а-4а ш/а бос кіреберісті қайта құру жұмыс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қаласы, Карл Маркс көшесіндегі 60 пәтерлі тұрғын үй құрылысы (абаттандырусыз және сыртқы инженерлік желілерсіз)" Сметаны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