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2d5f" w14:textId="4f32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қаласының әкімінің 2024 жылғы 14 қарашадағы № 04 шешімі. Күші жойылды - Қарағанды қаласының әкімінің 2025 жылғы 3 ақпандағы № 01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қаласының әкімінің 03.02.2025 </w:t>
      </w:r>
      <w:r>
        <w:rPr>
          <w:rFonts w:ascii="Times New Roman"/>
          <w:b w:val="false"/>
          <w:i w:val="false"/>
          <w:color w:val="ff0000"/>
          <w:sz w:val="28"/>
        </w:rPr>
        <w:t>№ 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 Төтенше жағдайлар министрінің м.а. 2023 жылғы 10 мамырдағы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қаласының аумағында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Қарағанды қаласы әкімінің орынбасары Р.М. Қожақапанов тағайындалсын.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 және 2024 жылғы 6 қарашадан бастап туындаған құқықтық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Кожухов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